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F836C" w14:textId="2675E079" w:rsidR="0077476D" w:rsidRPr="0077476D" w:rsidRDefault="0077476D" w:rsidP="0077476D">
      <w:pPr>
        <w:pStyle w:val="11"/>
        <w:contextualSpacing/>
        <w:jc w:val="center"/>
        <w:rPr>
          <w:b/>
          <w:sz w:val="24"/>
          <w:szCs w:val="24"/>
        </w:rPr>
      </w:pPr>
      <w:r w:rsidRPr="0077476D">
        <w:rPr>
          <w:b/>
          <w:sz w:val="24"/>
          <w:szCs w:val="24"/>
        </w:rPr>
        <w:t>БИБЛЕЙСКАЯ И ЦЕРКОВНО-ХРИСТИАНСКАЯ АРХЕОЛОГИЯ</w:t>
      </w:r>
    </w:p>
    <w:p w14:paraId="369C2296" w14:textId="77777777" w:rsidR="0048080A" w:rsidRPr="004B41C6" w:rsidRDefault="0048080A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712BC6B" w14:textId="7495EC6E" w:rsidR="00365784" w:rsidRPr="004B41C6" w:rsidRDefault="00365784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1 лекция</w:t>
      </w:r>
      <w:bookmarkStart w:id="0" w:name="_GoBack"/>
      <w:bookmarkEnd w:id="0"/>
    </w:p>
    <w:p w14:paraId="1F1B326A" w14:textId="47395E9E" w:rsidR="00E83105" w:rsidRPr="004B41C6" w:rsidRDefault="00E95A9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b/>
          <w:sz w:val="24"/>
          <w:szCs w:val="24"/>
        </w:rPr>
        <w:t>Введение в библейскую археологию</w:t>
      </w:r>
    </w:p>
    <w:p w14:paraId="71C36A58" w14:textId="10CD1DBE" w:rsidR="002758A1" w:rsidRPr="004B41C6" w:rsidRDefault="00C342B2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Предмет библейской археологии определяется самым названием этой науки. Название ее слагается из двух понятий: общего – </w:t>
      </w:r>
      <w:r w:rsidRPr="004B41C6">
        <w:rPr>
          <w:rFonts w:ascii="Times New Roman" w:hAnsi="Times New Roman" w:cs="Times New Roman"/>
          <w:iCs/>
          <w:sz w:val="24"/>
          <w:szCs w:val="24"/>
        </w:rPr>
        <w:t>археология</w:t>
      </w:r>
      <w:r w:rsidRPr="004B41C6">
        <w:rPr>
          <w:rFonts w:ascii="Times New Roman" w:hAnsi="Times New Roman" w:cs="Times New Roman"/>
          <w:sz w:val="24"/>
          <w:szCs w:val="24"/>
        </w:rPr>
        <w:t xml:space="preserve"> и частного – </w:t>
      </w:r>
      <w:r w:rsidRPr="004B41C6">
        <w:rPr>
          <w:rFonts w:ascii="Times New Roman" w:hAnsi="Times New Roman" w:cs="Times New Roman"/>
          <w:iCs/>
          <w:sz w:val="24"/>
          <w:szCs w:val="24"/>
        </w:rPr>
        <w:t>библейская</w:t>
      </w:r>
      <w:r w:rsidRPr="004B41C6">
        <w:rPr>
          <w:rFonts w:ascii="Times New Roman" w:hAnsi="Times New Roman" w:cs="Times New Roman"/>
          <w:sz w:val="24"/>
          <w:szCs w:val="24"/>
        </w:rPr>
        <w:t xml:space="preserve">. Из названия ее «археологией» следует, что ее предмет составляет описание быта определенной исторической среды, по возможности в начальных (оригинальных) его формах, а из названия «библейской» следует, что предмет ее составляет описание быта именно среды </w:t>
      </w:r>
      <w:r w:rsidRPr="004B41C6">
        <w:rPr>
          <w:rFonts w:ascii="Times New Roman" w:hAnsi="Times New Roman" w:cs="Times New Roman"/>
          <w:iCs/>
          <w:sz w:val="24"/>
          <w:szCs w:val="24"/>
        </w:rPr>
        <w:t>библейской</w:t>
      </w:r>
      <w:r w:rsidRPr="004B41C6">
        <w:rPr>
          <w:rFonts w:ascii="Times New Roman" w:hAnsi="Times New Roman" w:cs="Times New Roman"/>
          <w:sz w:val="24"/>
          <w:szCs w:val="24"/>
        </w:rPr>
        <w:t xml:space="preserve">, описанной в </w:t>
      </w:r>
      <w:hyperlink r:id="rId6" w:history="1">
        <w:r w:rsidRPr="0077476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Библии</w:t>
        </w:r>
      </w:hyperlink>
      <w:r w:rsidRPr="0077476D">
        <w:rPr>
          <w:rFonts w:ascii="Times New Roman" w:hAnsi="Times New Roman" w:cs="Times New Roman"/>
          <w:sz w:val="24"/>
          <w:szCs w:val="24"/>
        </w:rPr>
        <w:t>. Та</w:t>
      </w:r>
      <w:r w:rsidRPr="004B41C6">
        <w:rPr>
          <w:rFonts w:ascii="Times New Roman" w:hAnsi="Times New Roman" w:cs="Times New Roman"/>
          <w:sz w:val="24"/>
          <w:szCs w:val="24"/>
        </w:rPr>
        <w:t xml:space="preserve">к как библейскую среду составляет собственно древнее еврейство, насколько оно имело отношение к устроению спасения рода человеческого,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следовательно, предмет библейской археологии составляет описание быта древнего еврейства, насколько оно имело отношение к устроению спасения рода человеческого, или, короче, </w:t>
      </w:r>
      <w:r w:rsidRPr="004B41C6">
        <w:rPr>
          <w:rFonts w:ascii="Times New Roman" w:hAnsi="Times New Roman" w:cs="Times New Roman"/>
          <w:iCs/>
          <w:sz w:val="24"/>
          <w:szCs w:val="24"/>
        </w:rPr>
        <w:t xml:space="preserve">описание </w:t>
      </w:r>
      <w:proofErr w:type="gramStart"/>
      <w:r w:rsidRPr="004B41C6">
        <w:rPr>
          <w:rFonts w:ascii="Times New Roman" w:hAnsi="Times New Roman" w:cs="Times New Roman"/>
          <w:iCs/>
          <w:sz w:val="24"/>
          <w:szCs w:val="24"/>
        </w:rPr>
        <w:t>древне-еврейского</w:t>
      </w:r>
      <w:proofErr w:type="gramEnd"/>
      <w:r w:rsidRPr="004B41C6">
        <w:rPr>
          <w:rFonts w:ascii="Times New Roman" w:hAnsi="Times New Roman" w:cs="Times New Roman"/>
          <w:iCs/>
          <w:sz w:val="24"/>
          <w:szCs w:val="24"/>
        </w:rPr>
        <w:t xml:space="preserve"> теократического быта</w:t>
      </w:r>
      <w:r w:rsidRPr="004B41C6">
        <w:rPr>
          <w:rFonts w:ascii="Times New Roman" w:hAnsi="Times New Roman" w:cs="Times New Roman"/>
          <w:sz w:val="24"/>
          <w:szCs w:val="24"/>
        </w:rPr>
        <w:t>.</w:t>
      </w:r>
    </w:p>
    <w:p w14:paraId="6BB0E7ED" w14:textId="77777777" w:rsidR="0077476D" w:rsidRDefault="0077476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BE5EAA" w14:textId="77777777" w:rsidR="0077476D" w:rsidRDefault="0077476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179A78" w14:textId="76B77AFE" w:rsidR="00C71FD3" w:rsidRPr="004B41C6" w:rsidRDefault="00C71FD3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2 лекция</w:t>
      </w:r>
    </w:p>
    <w:p w14:paraId="77F650CA" w14:textId="77777777" w:rsidR="00E83105" w:rsidRPr="004B41C6" w:rsidRDefault="00E83105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53EE37" w14:textId="77777777" w:rsidR="00E95A9D" w:rsidRPr="004B41C6" w:rsidRDefault="00E95A9D" w:rsidP="004B41C6">
      <w:pPr>
        <w:spacing w:after="0" w:line="240" w:lineRule="auto"/>
        <w:ind w:firstLine="709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Традиционные верования, </w:t>
      </w:r>
      <w:proofErr w:type="spellStart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>тенгрианство</w:t>
      </w:r>
      <w:proofErr w:type="spellEnd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, маздеизм, </w:t>
      </w:r>
      <w:proofErr w:type="spellStart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>манихейсво</w:t>
      </w:r>
      <w:proofErr w:type="spellEnd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068D3" w14:textId="50E67192" w:rsidR="00E95A9D" w:rsidRPr="004B41C6" w:rsidRDefault="00E95A9D" w:rsidP="0077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Зороастризм - учение великого пророка Зороастра (Заратуштры), которое зафиксировано в древнейшей священной книге Авесте. Письменный текст Авесты - достаточно позднего происхождения (видимо, не ранее III в. до н. э.), тем более это относится к ее многочисленным комментариям. Наиболее же древние части священной книги, ее песнопения и гимны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Гаты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Ясны, в том числе приписываемые самому Зороастру, датируются примерно ХП-Х вв. до н. э., т. е. по времени близки к ранним древнеиндийским ведам.</w:t>
      </w:r>
    </w:p>
    <w:p w14:paraId="6172467C" w14:textId="77777777" w:rsidR="00E95A9D" w:rsidRPr="004B41C6" w:rsidRDefault="00E95A9D" w:rsidP="0077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Зороастр - личность легендарная, хотя многие исследователи признают его реально существовавшим деятелем. О нем нет практически никаких достоверных сведений, а время его жизни в разных древних источниках варьируется от XIII до VI в. до н. э.</w:t>
      </w:r>
    </w:p>
    <w:p w14:paraId="518EB631" w14:textId="67A0111C" w:rsidR="002758A1" w:rsidRPr="004B41C6" w:rsidRDefault="00E95A9D" w:rsidP="0077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Тенгрианство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- система религиозных воззрений древних монголов и тюрков. Этимология слова восходит к Тенгри - обожествлению неба. Женской проекцией Тенгри является богиня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май. Представление о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Тэнре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восходящее своими корнями к V-IV тысячелетиям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д.н.э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., как о Творце было характерно для всех тюрков и монголов. В отличие от религий, созданных семитскими пророками и их последователями,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тэнгрианство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возникло естественным историческим путем на основании народного мировоззрения, воплотившего и ранние религиозные и мифологические представления, связанные с отношением человека к окружающей природе и ее стихийным силам. Человек - сознательное существо природы, живет в естественной среде, приспосабливается к ней, когда надо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противится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этой среде, борется с ней и вместе с тем полностью зависит от нее. Своеобразной и характерной чертой этой религии является родственная связь человека с окружающим его миром, природой.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Тенгрианство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было порождено обожествлением природы и почитанием духов предков. Тюрки и монголы поклонялись предметам и явлениям окружающего мира не из страха перед непостижимыми и грозными стихийными силами, а из чувства благодарности к природе за то, что, несмотря на внезапные вспышки своего необузданного гнева, она чаще бывает ласковой и щедрой. Они умели смотреть на природу как на существо одушевленное. Именно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тенгрианская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вера давала тюркам знание и умение чувствовать дух природы, острее осознавать себя ее частью, жить в гармонии с ней, подчиняться ритму природы, наслаждаться ее бесконечной переменчивостью, радоваться ее многоликой красоте.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Все было взаимосвязано, и тюрки бережно относились к степям, лугам, горам, рекам, озерам, т.е. к природе в целом, как носящей божественный отпечаток.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Некоторые ученые, исследовавшие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тэнгрианство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пришли к выводу, что к XII-XIII вв. это вероучение приняло формы законченной концепции с онтологией (учением о </w:t>
      </w:r>
      <w:r w:rsidRPr="004B41C6">
        <w:rPr>
          <w:rFonts w:ascii="Times New Roman" w:hAnsi="Times New Roman" w:cs="Times New Roman"/>
          <w:sz w:val="24"/>
          <w:szCs w:val="24"/>
        </w:rPr>
        <w:lastRenderedPageBreak/>
        <w:t xml:space="preserve">едином божестве), космологией (концепцией трех миров с возможностями взаимного общения), мифологией и демонологией.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Тэнгрианство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состоит в основном из легенд. В ней нет каких-либо нравственных заповедей, норм праведного поведения или предостережений против грехов.</w:t>
      </w:r>
    </w:p>
    <w:p w14:paraId="7EEFA72A" w14:textId="77777777" w:rsidR="00E95A9D" w:rsidRPr="004B41C6" w:rsidRDefault="00E95A9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ECF94F" w14:textId="77777777" w:rsidR="00E95A9D" w:rsidRPr="004B41C6" w:rsidRDefault="00E95A9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0FCBB8" w14:textId="77777777" w:rsidR="002758A1" w:rsidRPr="004B41C6" w:rsidRDefault="002758A1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3 лекция</w:t>
      </w:r>
    </w:p>
    <w:p w14:paraId="66DCA27D" w14:textId="77777777" w:rsidR="00E95A9D" w:rsidRPr="004B41C6" w:rsidRDefault="00E95A9D" w:rsidP="004B41C6">
      <w:pPr>
        <w:spacing w:after="0" w:line="240" w:lineRule="auto"/>
        <w:ind w:firstLine="709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4B41C6">
        <w:rPr>
          <w:rFonts w:ascii="Times New Roman" w:hAnsi="Times New Roman" w:cs="Times New Roman"/>
          <w:b/>
          <w:sz w:val="24"/>
          <w:szCs w:val="24"/>
        </w:rPr>
        <w:t>Археология Ветхого Завета</w:t>
      </w:r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086034" w14:textId="77777777" w:rsidR="005A3DAE" w:rsidRPr="004B41C6" w:rsidRDefault="005A3DAE" w:rsidP="0077476D">
      <w:pPr>
        <w:pStyle w:val="i40"/>
        <w:spacing w:before="0" w:beforeAutospacing="0" w:after="0" w:afterAutospacing="0"/>
        <w:ind w:firstLine="709"/>
        <w:jc w:val="both"/>
      </w:pPr>
      <w:r w:rsidRPr="004B41C6">
        <w:t xml:space="preserve">Историю ветхозаветного Иерусалима можно разделить на два периода: </w:t>
      </w:r>
      <w:proofErr w:type="spellStart"/>
      <w:r w:rsidRPr="004B41C6">
        <w:t>ханаанейско-иевусейский</w:t>
      </w:r>
      <w:proofErr w:type="spellEnd"/>
      <w:r w:rsidRPr="004B41C6">
        <w:t xml:space="preserve"> и израильский, включающий эпохи Объединенного и Разделенного царств.</w:t>
      </w:r>
    </w:p>
    <w:p w14:paraId="7A5F804E" w14:textId="77777777" w:rsidR="005A3DAE" w:rsidRPr="004B41C6" w:rsidRDefault="005A3DAE" w:rsidP="0077476D">
      <w:pPr>
        <w:pStyle w:val="i40"/>
        <w:spacing w:before="0" w:beforeAutospacing="0" w:after="0" w:afterAutospacing="0"/>
        <w:ind w:firstLine="709"/>
        <w:jc w:val="both"/>
      </w:pPr>
      <w:r w:rsidRPr="004B41C6">
        <w:t xml:space="preserve">Поселение возникло на одном из холмов в юго-восточной части современного города. Там археологи обнаружили скальные захоронения, относящиеся к концу IV – началу III тысячелетий до н.э. Первое упоминание </w:t>
      </w:r>
      <w:proofErr w:type="gramStart"/>
      <w:r w:rsidRPr="004B41C6">
        <w:t>о</w:t>
      </w:r>
      <w:proofErr w:type="gramEnd"/>
      <w:r w:rsidRPr="004B41C6">
        <w:t xml:space="preserve"> Иерусалиме содержат древнеегипетские «тексты проклятий», датирующиеся XIX-XVIII веками до н.э. Это были иероглифические надписи с именем проклинаемого врага на небольших статуэтках пленников или сосудах.</w:t>
      </w:r>
    </w:p>
    <w:p w14:paraId="3CCA333C" w14:textId="77777777" w:rsidR="005A3DAE" w:rsidRPr="004B41C6" w:rsidRDefault="005A3DAE" w:rsidP="0077476D">
      <w:pPr>
        <w:pStyle w:val="i40"/>
        <w:spacing w:before="0" w:beforeAutospacing="0" w:after="0" w:afterAutospacing="0"/>
        <w:ind w:firstLine="709"/>
        <w:jc w:val="both"/>
      </w:pPr>
      <w:r w:rsidRPr="004B41C6">
        <w:t xml:space="preserve">К тому же времени относятся погребения у подножья Масличной Горы и остатки стены в районе источника </w:t>
      </w:r>
      <w:proofErr w:type="spellStart"/>
      <w:r w:rsidRPr="004B41C6">
        <w:t>Гихон</w:t>
      </w:r>
      <w:proofErr w:type="spellEnd"/>
      <w:r w:rsidRPr="004B41C6">
        <w:t>. В этих засушливых местах он был единственным, а название свое (от евр. «</w:t>
      </w:r>
      <w:proofErr w:type="spellStart"/>
      <w:r w:rsidRPr="004B41C6">
        <w:t>Giha</w:t>
      </w:r>
      <w:proofErr w:type="spellEnd"/>
      <w:r w:rsidRPr="004B41C6">
        <w:t xml:space="preserve">» - «извержение») получил оттого, что вода в нем текла не устойчивым спокойным потоком, а время от времени извергалась. На поверхность он выходил у подножья холма в долине ручья </w:t>
      </w:r>
      <w:proofErr w:type="spellStart"/>
      <w:r w:rsidRPr="004B41C6">
        <w:t>Кидрон</w:t>
      </w:r>
      <w:proofErr w:type="spellEnd"/>
      <w:r w:rsidRPr="004B41C6">
        <w:t>.</w:t>
      </w:r>
    </w:p>
    <w:p w14:paraId="341C6B3A" w14:textId="77777777" w:rsidR="005A3DAE" w:rsidRPr="004B41C6" w:rsidRDefault="005A3DAE" w:rsidP="0077476D">
      <w:pPr>
        <w:pStyle w:val="i40"/>
        <w:spacing w:before="0" w:beforeAutospacing="0" w:after="0" w:afterAutospacing="0"/>
        <w:ind w:firstLine="709"/>
        <w:jc w:val="both"/>
      </w:pPr>
      <w:r w:rsidRPr="004B41C6">
        <w:t xml:space="preserve">Раннее поселение, как </w:t>
      </w:r>
      <w:proofErr w:type="gramStart"/>
      <w:r w:rsidRPr="004B41C6">
        <w:t>принято</w:t>
      </w:r>
      <w:proofErr w:type="gramEnd"/>
      <w:r w:rsidRPr="004B41C6">
        <w:t xml:space="preserve"> было считать, располагалось на вершине и склонах холма, что создавало проблемы с питьевой водой в случае нападения врагов, которые легко могли отрезать город от единственного ее источника. Еще одним крупным недостатком с точки зрения обороны была открытость южного направления, не защищенного, как все остальные, естественными рубежами. Эта проблема стала вечной для Иерусалима, не зря же провозглашал пророк Иеремия: «От севера </w:t>
      </w:r>
      <w:proofErr w:type="gramStart"/>
      <w:r w:rsidRPr="004B41C6">
        <w:t>откроется бедствие на всех обитателей сей</w:t>
      </w:r>
      <w:proofErr w:type="gramEnd"/>
      <w:r w:rsidRPr="004B41C6">
        <w:t xml:space="preserve"> земли» </w:t>
      </w:r>
    </w:p>
    <w:p w14:paraId="1EDEFD87" w14:textId="77777777" w:rsidR="0077476D" w:rsidRDefault="0077476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8D38A4" w14:textId="77777777" w:rsidR="00387910" w:rsidRPr="004B41C6" w:rsidRDefault="00387910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4 лекция</w:t>
      </w:r>
    </w:p>
    <w:p w14:paraId="414A4F29" w14:textId="77777777" w:rsidR="005A3DAE" w:rsidRPr="004B41C6" w:rsidRDefault="005A3DAE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5D9EF9" w14:textId="77777777" w:rsidR="005A3DAE" w:rsidRPr="004B41C6" w:rsidRDefault="005A3DAE" w:rsidP="004B41C6">
      <w:pPr>
        <w:pStyle w:val="a3"/>
        <w:spacing w:before="0" w:beforeAutospacing="0" w:after="0" w:afterAutospacing="0"/>
        <w:ind w:firstLine="709"/>
        <w:jc w:val="both"/>
        <w:rPr>
          <w:rStyle w:val="rynqvb"/>
          <w:b/>
        </w:rPr>
      </w:pPr>
      <w:r w:rsidRPr="004B41C6">
        <w:rPr>
          <w:rStyle w:val="rynqvb"/>
          <w:b/>
        </w:rPr>
        <w:t xml:space="preserve">Ранние формы религии </w:t>
      </w:r>
    </w:p>
    <w:p w14:paraId="5AC48574" w14:textId="7B73DCD0" w:rsidR="005A3DAE" w:rsidRPr="004B41C6" w:rsidRDefault="005A3DAE" w:rsidP="0077476D">
      <w:pPr>
        <w:pStyle w:val="a3"/>
        <w:spacing w:before="0" w:beforeAutospacing="0" w:after="0" w:afterAutospacing="0"/>
        <w:ind w:firstLine="709"/>
        <w:jc w:val="both"/>
        <w:rPr>
          <w:rStyle w:val="rynqvb"/>
        </w:rPr>
      </w:pPr>
      <w:r w:rsidRPr="004B41C6">
        <w:rPr>
          <w:rStyle w:val="rynqvb"/>
        </w:rPr>
        <w:t>В ходе многочисленных исследований были получены достаточно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интересные результаты: учеными было установлено, что библейский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монотеизм не есть исходный пункт религиозной эволюции, а является лишь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 xml:space="preserve">промежуточным этапом развития религий. Английские ученые Дж. </w:t>
      </w:r>
      <w:proofErr w:type="spellStart"/>
      <w:r w:rsidRPr="004B41C6">
        <w:rPr>
          <w:rStyle w:val="rynqvb"/>
        </w:rPr>
        <w:t>Леббок</w:t>
      </w:r>
      <w:proofErr w:type="spellEnd"/>
      <w:r w:rsidR="0077476D">
        <w:rPr>
          <w:rStyle w:val="rynqvb"/>
        </w:rPr>
        <w:t xml:space="preserve"> </w:t>
      </w:r>
      <w:r w:rsidRPr="004B41C6">
        <w:rPr>
          <w:rStyle w:val="rynqvb"/>
        </w:rPr>
        <w:t xml:space="preserve">(1834 - 1913) и Э. </w:t>
      </w:r>
      <w:proofErr w:type="spellStart"/>
      <w:r w:rsidRPr="004B41C6">
        <w:rPr>
          <w:rStyle w:val="rynqvb"/>
        </w:rPr>
        <w:t>Тайлор</w:t>
      </w:r>
      <w:proofErr w:type="spellEnd"/>
      <w:r w:rsidRPr="004B41C6">
        <w:rPr>
          <w:rStyle w:val="rynqvb"/>
        </w:rPr>
        <w:t xml:space="preserve"> (1832 - 1917) предложили следующую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классификацию религий: политеизм, генотеизм (то есть служение одному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божеству как верховному при существовании других богов) и монотеизм.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Вместе с тем оставался открытым вопрос о корнях монотеизма, которые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 xml:space="preserve">уходили </w:t>
      </w:r>
      <w:proofErr w:type="gramStart"/>
      <w:r w:rsidRPr="004B41C6">
        <w:rPr>
          <w:rStyle w:val="rynqvb"/>
        </w:rPr>
        <w:t>в глубь</w:t>
      </w:r>
      <w:proofErr w:type="gramEnd"/>
      <w:r w:rsidRPr="004B41C6">
        <w:rPr>
          <w:rStyle w:val="rynqvb"/>
        </w:rPr>
        <w:t xml:space="preserve"> человеческой истории и были сокрыты пеленой веков от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глаз исследователей. Это создавало возможности для выдвижения чисто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умозрительных теорий и гипотез.</w:t>
      </w:r>
    </w:p>
    <w:p w14:paraId="1AFB5614" w14:textId="3875EBAC" w:rsidR="005A3DAE" w:rsidRPr="004B41C6" w:rsidRDefault="005A3DAE" w:rsidP="0077476D">
      <w:pPr>
        <w:pStyle w:val="a3"/>
        <w:spacing w:before="0" w:beforeAutospacing="0" w:after="0" w:afterAutospacing="0"/>
        <w:ind w:firstLine="709"/>
        <w:jc w:val="both"/>
        <w:rPr>
          <w:rStyle w:val="rynqvb"/>
        </w:rPr>
      </w:pPr>
      <w:r w:rsidRPr="004B41C6">
        <w:rPr>
          <w:rStyle w:val="rynqvb"/>
        </w:rPr>
        <w:t xml:space="preserve">Одна из них была выдвинута богословскими и </w:t>
      </w:r>
      <w:proofErr w:type="spellStart"/>
      <w:r w:rsidRPr="004B41C6">
        <w:rPr>
          <w:rStyle w:val="rynqvb"/>
        </w:rPr>
        <w:t>околоцерковными</w:t>
      </w:r>
      <w:proofErr w:type="spellEnd"/>
      <w:r w:rsidR="0077476D">
        <w:rPr>
          <w:rStyle w:val="rynqvb"/>
        </w:rPr>
        <w:t xml:space="preserve"> </w:t>
      </w:r>
      <w:r w:rsidRPr="004B41C6">
        <w:rPr>
          <w:rStyle w:val="rynqvb"/>
        </w:rPr>
        <w:t>кругами и вошла в историю изучения религий под названием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"прамонотеизма", или первобытного монотеизма. Впервые она была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 xml:space="preserve">изложена шотландским ученым Э. </w:t>
      </w:r>
      <w:proofErr w:type="spellStart"/>
      <w:r w:rsidRPr="004B41C6">
        <w:rPr>
          <w:rStyle w:val="rynqvb"/>
        </w:rPr>
        <w:t>Ленгом</w:t>
      </w:r>
      <w:proofErr w:type="spellEnd"/>
      <w:r w:rsidRPr="004B41C6">
        <w:rPr>
          <w:rStyle w:val="rynqvb"/>
        </w:rPr>
        <w:t xml:space="preserve"> (1844 - 1912) в его книге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"Становление религии". Он обратил внимание на образы небесных богов в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религиях некоторых отсталых народов и сделал вывод, что они имеют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неземное происхождение. На этой основе католический пастор В. Шмидт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(1868 - 1954) построил целую концепцию прамонотеизма и посвятил ей 12-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томную работу "Происхождение идеи Бога". Образы небесных существ в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верованиях отсталых народов Шмидт объявил остатками древнейшей веры в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единого Бога-Творца, к образу которого якобы впоследствии примешались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"загрязнившие" его мифологические, магические и прочие элементы. Для</w:t>
      </w:r>
      <w:r w:rsidR="0077476D">
        <w:rPr>
          <w:rStyle w:val="rynqvb"/>
        </w:rPr>
        <w:t xml:space="preserve">  </w:t>
      </w:r>
      <w:r w:rsidRPr="004B41C6">
        <w:rPr>
          <w:rStyle w:val="rynqvb"/>
        </w:rPr>
        <w:t>подтверждения этой теории Шмидт привел множество этнографических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фактов, однако дал им чисто богословскую интерпретацию, а факты, которые</w:t>
      </w:r>
      <w:r w:rsidR="0077476D">
        <w:rPr>
          <w:rStyle w:val="rynqvb"/>
        </w:rPr>
        <w:t xml:space="preserve"> </w:t>
      </w:r>
      <w:r w:rsidRPr="004B41C6">
        <w:rPr>
          <w:rStyle w:val="rynqvb"/>
        </w:rPr>
        <w:t>не укладывались в его схему, оставил без внимания.</w:t>
      </w:r>
    </w:p>
    <w:p w14:paraId="478036C3" w14:textId="77777777" w:rsidR="005A3DAE" w:rsidRPr="004B41C6" w:rsidRDefault="005A3DAE" w:rsidP="004B41C6">
      <w:pPr>
        <w:pStyle w:val="a3"/>
        <w:spacing w:before="0" w:beforeAutospacing="0" w:after="0" w:afterAutospacing="0"/>
        <w:ind w:firstLine="709"/>
        <w:jc w:val="both"/>
        <w:rPr>
          <w:rStyle w:val="rynqvb"/>
        </w:rPr>
      </w:pPr>
    </w:p>
    <w:p w14:paraId="2F3F3925" w14:textId="77777777" w:rsidR="00387910" w:rsidRPr="004B41C6" w:rsidRDefault="00387910" w:rsidP="004B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56F56" w14:textId="6D4CD0E1" w:rsidR="00B76CF0" w:rsidRPr="004B41C6" w:rsidRDefault="00B76CF0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5 лекция</w:t>
      </w:r>
    </w:p>
    <w:p w14:paraId="25FD8753" w14:textId="62D14FD6" w:rsidR="00234FFA" w:rsidRPr="004B41C6" w:rsidRDefault="006D029A" w:rsidP="004B41C6">
      <w:pPr>
        <w:spacing w:after="0" w:line="240" w:lineRule="auto"/>
        <w:ind w:firstLine="709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Основные принципы </w:t>
      </w:r>
      <w:proofErr w:type="spellStart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>тенгрианство</w:t>
      </w:r>
      <w:proofErr w:type="spellEnd"/>
      <w:r w:rsidR="00234FFA" w:rsidRPr="004B41C6">
        <w:rPr>
          <w:rStyle w:val="rynqvb"/>
          <w:rFonts w:ascii="Times New Roman" w:hAnsi="Times New Roman" w:cs="Times New Roman"/>
          <w:b/>
          <w:sz w:val="24"/>
          <w:szCs w:val="24"/>
        </w:rPr>
        <w:t>.</w:t>
      </w:r>
    </w:p>
    <w:p w14:paraId="6E4C26C8" w14:textId="77777777" w:rsidR="0077476D" w:rsidRDefault="006D029A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Тенгрианство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древнее мировоззрение и комплекс верований кочевых народов Азии, основанное на наблюдениях за законами Природы, мироздания. Ответы на вопросы, касающиеся быта, образа жизни, решение задач материального и духовного сфер жизни находились в этом мировоззрении путем наблюдения, размышления людей. Сам термин «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тенгрианство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тенгризм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неологизм и был впервые использован казахским ученым, этнографом и исследователем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Шоканом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Уалихановым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исследовательских работах, а популяризовал его в своих трудах французский востоковед Жан Поль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термин «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тенгрианство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своей знаменитой книге «Аз и Я» использовал казахский писатель и тюрколог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Олжас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Сулейменов. </w:t>
      </w:r>
    </w:p>
    <w:p w14:paraId="7BAAE4CD" w14:textId="48DEC122" w:rsidR="006D029A" w:rsidRPr="004B41C6" w:rsidRDefault="006D029A" w:rsidP="0077476D">
      <w:pPr>
        <w:spacing w:after="0" w:line="240" w:lineRule="auto"/>
        <w:ind w:firstLine="709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же называлась вера раньше и как называли свою религию предки современных восточных народов до того, как ученые начали систематизировать данное мировоззрение? В этом и заключается уникальность данного мировоззрения. Кочевники следовали своему комплексу верований, но никогда не пытались оформить его в религию в классическом понимании этого слова. У них были ответы на разные вопросы, касающиеся быта, жизни, которые они получали в ходе жизненной деятельности. Создавались обряды, ритуалы, которые в современном понимании можно классифицировать как религиозные, но сами участники этих действий не старались отнести их в разряд таковых. Так как понятие «религия» не использовалась. Процесс камлания, общения с духами, посвящение человека в определенный статус, будь то ребенок, отрок, юноша или взрослый человек или какой другой ритуал – это был одно из многочисленных обыденных действий в жизни семьи или общины. Это сейчас мы, имея богатый опыт научного подхода к изучению истории, культуры народа можем провести классификацию, дать терминологию тем или иным явлениям. Но в то время, т.н.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тенгрианцам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 не приходило отнестись к своему мировоззрению с точки зрения науки и систематизации, как это сделали последователи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авраамических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религий, проникшие в Великую Степь и распространившие свои алгоритмы мышления в головы жителей Степи. Отсюда такие шаблоны мышления наталкивают на частые вопросы о книге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тенгрианцев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своде правил, запретов и т.п. Правда, в настоящее время в некоторых странах (Кыргызстан, Тыва и др.)</w:t>
      </w:r>
    </w:p>
    <w:p w14:paraId="597746E9" w14:textId="77777777" w:rsidR="006D029A" w:rsidRPr="004B41C6" w:rsidRDefault="006D029A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истории и ученые считают, что такой религиозной основой для Казахстана является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тенгрианство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или, как его сейчас называют,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тенгризм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именуют то религией кочевников, то философией степных жителей. Количество богов и основы веры также часто меняются от автора к автору.</w:t>
      </w:r>
    </w:p>
    <w:p w14:paraId="4FE83119" w14:textId="77777777" w:rsidR="006D029A" w:rsidRPr="004B41C6" w:rsidRDefault="006D029A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Тенгрианизм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традиционную тюркскую религиозную систему, основанную на вере в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дух небес. Эта религиозная традиция была широко распространена среди тюркских народов.</w:t>
      </w:r>
    </w:p>
    <w:p w14:paraId="19B06327" w14:textId="77777777" w:rsidR="006D029A" w:rsidRPr="004B41C6" w:rsidRDefault="006D029A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разбираться, кто такие современные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тенгрианцы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почему все больше предстоятелей культурной, научной и творческой элиты Казахстана выбирают это направление.</w:t>
      </w:r>
    </w:p>
    <w:p w14:paraId="737A8137" w14:textId="77777777" w:rsidR="006D029A" w:rsidRPr="004B41C6" w:rsidRDefault="006D029A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религия родилась в степи и была основой бытия кочевников. Это основа тюркских народов, к которым относятся и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именно на наших землях эти верования существовали задолго до формирования и христианства, и мусульманства. Следами верований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тенгианцев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пропитаны наши традиции и повседневная жизнь.</w:t>
      </w:r>
    </w:p>
    <w:p w14:paraId="3DBC01B5" w14:textId="77777777" w:rsidR="006D029A" w:rsidRPr="004B41C6" w:rsidRDefault="006D029A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традиция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шелпек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беташар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называемый обряд 40 дней для новорожденных), а также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тұсаукесер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(известный обряд разрезания пути ребенку), а также традиционное посещение могил предков имеют свои корни в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тенгрианстве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в рамках этой веры существуют запреты, хорошо известные современным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 запрет на вступление в брак в пределах 7 поколений и осуществление действий, вредящих природе.</w:t>
      </w:r>
    </w:p>
    <w:p w14:paraId="0D2F6151" w14:textId="77777777" w:rsidR="00234FFA" w:rsidRPr="004B41C6" w:rsidRDefault="00234FFA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84A5CE" w14:textId="1F308F97" w:rsidR="00F5437F" w:rsidRPr="004B41C6" w:rsidRDefault="00F5437F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>6 лекция</w:t>
      </w:r>
    </w:p>
    <w:p w14:paraId="52C6746F" w14:textId="77777777" w:rsidR="006D029A" w:rsidRPr="004B41C6" w:rsidRDefault="006D029A" w:rsidP="004B41C6">
      <w:pPr>
        <w:spacing w:after="0" w:line="240" w:lineRule="auto"/>
        <w:ind w:firstLine="709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>Возникновение и развитие маздеизма в Южном Казахстане.</w:t>
      </w:r>
    </w:p>
    <w:p w14:paraId="35CB750C" w14:textId="77777777" w:rsidR="006D029A" w:rsidRPr="004B41C6" w:rsidRDefault="006D029A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560F4C" w14:textId="0011A720" w:rsidR="006D029A" w:rsidRPr="004B41C6" w:rsidRDefault="006D029A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Маздеизм, безусловно, представляет собой крупнейший вклад Ирана в мировую мысль и в мировую цивилизацию. Он получил своё название от Мазды, «Мудрого», — определения, каким всегда характеризуется Бог, Ахурамазда, «Мудрый Господь»: это название позже было искажено и превратилось в «Ормузд». Эта религия произошла от древних индоевропейских верований, либо благодаря внезапному скачку, либо, скорей, благодаря непрерывной эволюции, и кульминационной точки она, несомненно, достигла при Заратуштре, или Зороастре, как его называли греки. Изумительно богатая и новаторская, она,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, по многим причинам трудна для изучения. Возможно, она вызрела уже три тысячи лет тому назад, и по сей день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ещё исповедуют мелкие общины —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гебры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в Иране, парсы в Индии. Она знала огромный успех, при Сасанидах была государственной религией, а потом, при мусульманском владычестве, число её адептов непрерывно снижалось. В течение своей долгой истории она испытала очевидную эволюцию, подверглась разным влияниям, породила ереси и секты. Поскольку большинство текстов, которые с ней знакомят, — как мы увидим, сравнительно поздние и часто запутанные, то архаическое в ней трудно отделить от неизбежных нововведений и даже от синкретизма, с другой стороны,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маздеистское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мышление — тонкое, сложное. Работы, посвящённые маздеизму, часто оказываются противоречивыми, и в нём следовало бы разобраться подробно, но это потребовало бы исследования, выходящего за рамки, в которых мы обязаны оставаться.</w:t>
      </w:r>
    </w:p>
    <w:p w14:paraId="45F82A35" w14:textId="77777777" w:rsidR="007D4FD7" w:rsidRPr="004B41C6" w:rsidRDefault="007D4FD7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>Как отмечают исследователи, религиозные воззрения  населения Казахстана с давних времен отличались многообразием и синкретизмом. Древние верования и обряды причудливо сочетались со сложными религиозно-мифологическими системами [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Кузембай</w:t>
      </w:r>
      <w:proofErr w:type="spellEnd"/>
      <w:r w:rsidRPr="004B41C6"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А.,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B41C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B41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>л Е.;1998,96]. Но многообразие верований религий не мешало людям жить вместе, а религиям – оказывать взаимовлияние друг на друга. Чтобы понять это мы попробуем проследить историю религий на территории Казахстана в древности и средневековье.</w:t>
      </w:r>
    </w:p>
    <w:p w14:paraId="5C7803F3" w14:textId="77777777" w:rsidR="007D4FD7" w:rsidRPr="004B41C6" w:rsidRDefault="007D4FD7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Одной из древнейших религий на территории Казахстана был зороастризм. Археологи находят в Южном Казахстане и Семиречье зороастрийские жертвенники –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аташданы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в которых разводился огонь, и проводились жертвоприношения [Зороастризм]. О широком распространении зороастризма  свидетельствует кладбище огнепоклонников в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Таразе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и раскопки городища Баба-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у хребта Каратау.</w:t>
      </w:r>
    </w:p>
    <w:p w14:paraId="033C732C" w14:textId="77777777" w:rsidR="007D4FD7" w:rsidRPr="004B41C6" w:rsidRDefault="007D4FD7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  Некоторые исследователи считают родиной основателя зороастризма территорию современного Казахстана. Так, М.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Бойс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пишет: «Исходя из содержания и языка, сложенных Зороастром гимнов, теперь установлено, что в действительности он жил в азиатских степях к востоку от Волги» [Зороастризм].</w:t>
      </w:r>
    </w:p>
    <w:p w14:paraId="411B160F" w14:textId="77777777" w:rsidR="007D4FD7" w:rsidRPr="004B41C6" w:rsidRDefault="007D4FD7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Действительно, кочевое скотоводство, основное занятие древнего населения Казахстана, наложило неизгладимый отпечаток на взгляды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зороастрийцев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. В «Авесте» показана особая забота о скоте и кормах для него, вое и пастбищах, улучшении пород животных. Прямо говорится, что «тот, кто ест мясо, более исполнен доброго духа, чем тот, кто не ест мяса». Одно из мест, где земля радостна – там, где разводится много скота, и там, где скот дает больше навоза, ибо это питает землю, повышает ее плодородие. Печальна та земля, где нет жизни, торжествует смерть, много трупов людей и собак, много кладбищ  [Зороастризм].</w:t>
      </w:r>
    </w:p>
    <w:p w14:paraId="28ACC48B" w14:textId="77777777" w:rsidR="00073234" w:rsidRPr="004B41C6" w:rsidRDefault="00073234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0D1F4" w14:textId="64E7B8E3" w:rsidR="00F5437F" w:rsidRPr="004B41C6" w:rsidRDefault="00A629A5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7 лекция </w:t>
      </w:r>
    </w:p>
    <w:p w14:paraId="6384CC0A" w14:textId="77777777" w:rsidR="00F831E0" w:rsidRPr="004B41C6" w:rsidRDefault="00F831E0" w:rsidP="004B41C6">
      <w:pPr>
        <w:spacing w:after="0" w:line="240" w:lineRule="auto"/>
        <w:ind w:firstLine="709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Археологические </w:t>
      </w:r>
      <w:proofErr w:type="gramStart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>свидетельства</w:t>
      </w:r>
      <w:proofErr w:type="gramEnd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подтверждающие историчность событий Нового  Завета</w:t>
      </w:r>
    </w:p>
    <w:p w14:paraId="42136F7E" w14:textId="78947A90" w:rsidR="00F831E0" w:rsidRPr="004B41C6" w:rsidRDefault="00F831E0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 Стела — это вертикальный камень с разными надписями. Это памятник важному событию или достижению. Правители и народы Египта, Израиля и Месопотамии строили стелы в ознаменование великих побед и достижений. Стела из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особенна тем, что на ней вырезана надпись «Дом Давида». Эта находка утверждает, что Объединенная монархия при царе Давиде существовала в истории, а это противоречит словам многих скептиков, которые издавна отрицали, что Давид когда-либо существовал.</w:t>
      </w:r>
    </w:p>
    <w:p w14:paraId="79B83C84" w14:textId="77777777" w:rsidR="00F831E0" w:rsidRPr="004B41C6" w:rsidRDefault="00F831E0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археологии в реконструкции ситуации в Галилее I в., важной для понимания контекста проповеди Иисуса Христа, что является одним из центральных направлений исследований, которые в историографии принято называть «третий поиск исторического Иисуса». Вопрос о критериях аутентичности выходит за рамки нашей темы. Основное внимание уделяется вкладу археологии в решение вопросов: об (1) этно-религиозной идентичности галилеян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раннеримского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и (2) о социально-экономической ситуации в Галилее, о чем ранее судили только на основании свидетельств письменных источников.</w:t>
      </w:r>
    </w:p>
    <w:p w14:paraId="2BF69FD9" w14:textId="77777777" w:rsidR="00F831E0" w:rsidRPr="004B41C6" w:rsidRDefault="00F831E0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археологии в реконструкции контекстов событий библейской истории известна и неоспорима с самого начала формирования европейской новозаветной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библеистики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историко-филологической науки. Вопрос о ближайшем историческом контексте, знание которого необходимо для интерпретации евангельской истории, считался здесь одним из важнейших. Что касается археологии, то нужно отметить, что археология, именно, Галилеи – дисциплина, сложившаяся в новозаветной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библеистике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последние три десятилетия, которая, однако, уже позволила скорректировать ряд представлений о галилейском контексте проповеди Иисуса Христа.</w:t>
      </w:r>
    </w:p>
    <w:p w14:paraId="2F5F001B" w14:textId="77777777" w:rsidR="00F831E0" w:rsidRPr="004B41C6" w:rsidRDefault="00F831E0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«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доархеологический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период дискуссий возникают два конкурирующих образа Галилеи: с одной стороны, она считалась полуязыческой землей со смешанным населением, с другой – областью, населенной людьми с иудейской идентичностью. В пользу каждой из позиций приводился ряд «классических аргументов»</w:t>
      </w:r>
    </w:p>
    <w:p w14:paraId="0A71B0EB" w14:textId="77777777" w:rsidR="00F831E0" w:rsidRPr="004B41C6" w:rsidRDefault="00F831E0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4EDC7" w14:textId="77777777" w:rsidR="00E83105" w:rsidRPr="004B41C6" w:rsidRDefault="00E83105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21AED4" w14:textId="2F00DBFA" w:rsidR="00E86705" w:rsidRPr="004B41C6" w:rsidRDefault="0029099C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8 лекция</w:t>
      </w:r>
      <w:r w:rsidR="00706EDE" w:rsidRPr="004B41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1888FC9" w14:textId="77777777" w:rsidR="00706EDE" w:rsidRPr="004B41C6" w:rsidRDefault="00706EDE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8377C9" w14:textId="77777777" w:rsidR="00706EDE" w:rsidRPr="004B41C6" w:rsidRDefault="00706EDE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1C6">
        <w:rPr>
          <w:rFonts w:ascii="Times New Roman" w:hAnsi="Times New Roman" w:cs="Times New Roman"/>
          <w:b/>
          <w:bCs/>
          <w:sz w:val="24"/>
          <w:szCs w:val="24"/>
        </w:rPr>
        <w:t>Развитие зарубежной библейской археологии в XX веке.</w:t>
      </w:r>
    </w:p>
    <w:p w14:paraId="445A9D8F" w14:textId="7FD01CEE" w:rsidR="00C008F7" w:rsidRPr="004B41C6" w:rsidRDefault="00C008F7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</w:rPr>
        <w:t>До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начала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Первой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мировой войны проходили работы следующих экспедиций: английской экспедиции Д.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Мэкензи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в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Вефсамисе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(Бет-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Шемеше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) (1911–1912); американской экспедиции Г.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Райзнера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и К. Фишера в Самарии (1908); немецкой экспедиции Г.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Шумахера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и К.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Ватцингера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в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Мегиддо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(1903–1905); австрийской экспедиции Э.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Зеллина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в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Фаанахе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(1902–1904) (см.: </w:t>
      </w:r>
      <w:proofErr w:type="spellStart"/>
      <w:r w:rsidRPr="004B41C6">
        <w:rPr>
          <w:rFonts w:ascii="Times New Roman" w:eastAsia="LiberationSans-Italic" w:hAnsi="Times New Roman" w:cs="Times New Roman"/>
          <w:iCs/>
          <w:sz w:val="24"/>
          <w:szCs w:val="24"/>
          <w:lang w:val="en-US"/>
        </w:rPr>
        <w:t>SellinE</w:t>
      </w:r>
      <w:proofErr w:type="spellEnd"/>
      <w:r w:rsidRPr="004B41C6">
        <w:rPr>
          <w:rFonts w:ascii="Times New Roman" w:eastAsia="LiberationSans-Italic" w:hAnsi="Times New Roman" w:cs="Times New Roman"/>
          <w:iCs/>
          <w:sz w:val="24"/>
          <w:szCs w:val="24"/>
        </w:rPr>
        <w:t>.</w:t>
      </w:r>
      <w:proofErr w:type="gramEnd"/>
      <w:r w:rsidRPr="004B41C6">
        <w:rPr>
          <w:rFonts w:ascii="Times New Roman" w:eastAsia="LiberationSans-Italic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TellTa’an-nek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.</w:t>
      </w:r>
      <w:proofErr w:type="gramEnd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Wien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, 1904) и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австронемецкой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– Э.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Зеллина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и К. Ват-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цингера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в Иерихоне (1907–1908).</w:t>
      </w:r>
      <w:proofErr w:type="gram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Две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экспедиции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работали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в Иерусалиме, в городе Давида: одну возглавлял Р.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Вилл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вторую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, с помощью одного из основателей систематических исследований Палестины, Л.-X. Винсента, – М.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Паркер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. Продолжались также общие исследования библейских земель, проводившиеся в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основном</w:t>
      </w:r>
      <w:proofErr w:type="spellEnd"/>
    </w:p>
    <w:p w14:paraId="0789B014" w14:textId="1824E94E" w:rsidR="00C008F7" w:rsidRPr="004B41C6" w:rsidRDefault="00C008F7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berationSans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</w:rPr>
        <w:t>британскими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и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французскими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энтузиастами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(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см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.: </w:t>
      </w:r>
      <w:proofErr w:type="spellStart"/>
      <w:r w:rsidRPr="004B41C6">
        <w:rPr>
          <w:rFonts w:ascii="Times New Roman" w:eastAsia="LiberationSans-Italic" w:hAnsi="Times New Roman" w:cs="Times New Roman"/>
          <w:iCs/>
          <w:sz w:val="24"/>
          <w:szCs w:val="24"/>
        </w:rPr>
        <w:t>Vincent</w:t>
      </w:r>
      <w:proofErr w:type="spellEnd"/>
      <w:r w:rsidRPr="004B41C6">
        <w:rPr>
          <w:rFonts w:ascii="Times New Roman" w:eastAsia="LiberationSans-Italic" w:hAnsi="Times New Roman" w:cs="Times New Roman"/>
          <w:iCs/>
          <w:sz w:val="24"/>
          <w:szCs w:val="24"/>
        </w:rPr>
        <w:t xml:space="preserve"> L.</w:t>
      </w:r>
      <w:proofErr w:type="gramEnd"/>
      <w:r w:rsidRPr="004B41C6">
        <w:rPr>
          <w:rFonts w:ascii="Times New Roman" w:eastAsia="LiberationSans-Italic" w:hAnsi="Times New Roman" w:cs="Times New Roman"/>
          <w:iCs/>
          <w:sz w:val="24"/>
          <w:szCs w:val="24"/>
        </w:rPr>
        <w:t>-H.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Canaan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d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>’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apres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l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>’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exploration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recente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. </w:t>
      </w:r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 xml:space="preserve">P., 1907; </w:t>
      </w:r>
      <w:r w:rsidRPr="004B41C6">
        <w:rPr>
          <w:rFonts w:ascii="Times New Roman" w:eastAsia="LiberationSans-Italic" w:hAnsi="Times New Roman" w:cs="Times New Roman"/>
          <w:iCs/>
          <w:sz w:val="24"/>
          <w:szCs w:val="24"/>
          <w:lang w:val="en-US"/>
        </w:rPr>
        <w:t>Vincent L.-</w:t>
      </w:r>
      <w:proofErr w:type="spellStart"/>
      <w:r w:rsidRPr="004B41C6">
        <w:rPr>
          <w:rFonts w:ascii="Times New Roman" w:eastAsia="LiberationSans-Italic" w:hAnsi="Times New Roman" w:cs="Times New Roman"/>
          <w:iCs/>
          <w:sz w:val="24"/>
          <w:szCs w:val="24"/>
          <w:lang w:val="en-US"/>
        </w:rPr>
        <w:t>H.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Underground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 xml:space="preserve"> Jerusalem.</w:t>
      </w:r>
      <w:proofErr w:type="gramEnd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 xml:space="preserve"> Discoveries on the Hill of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Ophel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 xml:space="preserve"> (1909–</w:t>
      </w:r>
    </w:p>
    <w:p w14:paraId="5B4C9941" w14:textId="71902F2E" w:rsidR="00C008F7" w:rsidRPr="004B41C6" w:rsidRDefault="00C008F7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berationSans" w:hAnsi="Times New Roman" w:cs="Times New Roman"/>
          <w:sz w:val="24"/>
          <w:szCs w:val="24"/>
          <w:lang w:val="en-US"/>
        </w:rPr>
      </w:pP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1911). </w:t>
      </w:r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</w:rPr>
        <w:t>L., 1911).</w:t>
      </w:r>
      <w:proofErr w:type="gram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К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этому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времени относится составление первых библейских справочников, привлекавших, в числе прочего, результаты археологических работ в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библейских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странах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(см.: A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Dictionary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of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the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Bible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>.</w:t>
      </w:r>
      <w:proofErr w:type="gram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Dealing with Its Language, Literature and</w:t>
      </w:r>
    </w:p>
    <w:p w14:paraId="45447796" w14:textId="76793731" w:rsidR="00706EDE" w:rsidRPr="004B41C6" w:rsidRDefault="00C008F7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Contents.</w:t>
      </w:r>
      <w:proofErr w:type="gramEnd"/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 xml:space="preserve"> Including the Biblical Theology: In 4 v. / Ed.: J. Hastings. </w:t>
      </w:r>
      <w:proofErr w:type="spellStart"/>
      <w:proofErr w:type="gramStart"/>
      <w:r w:rsidRPr="004B41C6">
        <w:rPr>
          <w:rFonts w:ascii="Times New Roman" w:eastAsia="LiberationSans" w:hAnsi="Times New Roman" w:cs="Times New Roman"/>
          <w:sz w:val="24"/>
          <w:szCs w:val="24"/>
        </w:rPr>
        <w:t>Edinburgh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>; N.Y., 1898–1902).</w:t>
      </w:r>
      <w:proofErr w:type="gram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Учрежденное ранее Британское общество библейской археологии приступило к печатанию своего периодического издания – «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Proceedings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of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the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Society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41C6">
        <w:rPr>
          <w:rFonts w:ascii="Times New Roman" w:eastAsia="LiberationSans" w:hAnsi="Times New Roman" w:cs="Times New Roman"/>
          <w:sz w:val="24"/>
          <w:szCs w:val="24"/>
          <w:lang w:val="en-US"/>
        </w:rPr>
        <w:t>of</w:t>
      </w:r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Biblical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Archaeology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», где печатались статьи, входившие в сферу интересов библейской археологии. Объем накопленного материала и насущная потребность богословской науки обусловили то, что период между двумя мировыми войнами стал временем рождения библейской археологии – науки, занимающейся раскопками на Святой Земле и в прилегающих </w:t>
      </w:r>
      <w:proofErr w:type="spellStart"/>
      <w:r w:rsidRPr="004B41C6">
        <w:rPr>
          <w:rFonts w:ascii="Times New Roman" w:eastAsia="LiberationSans" w:hAnsi="Times New Roman" w:cs="Times New Roman"/>
          <w:sz w:val="24"/>
          <w:szCs w:val="24"/>
        </w:rPr>
        <w:t>районах</w:t>
      </w:r>
      <w:proofErr w:type="spellEnd"/>
      <w:r w:rsidRPr="004B41C6">
        <w:rPr>
          <w:rFonts w:ascii="Times New Roman" w:eastAsia="LiberationSans" w:hAnsi="Times New Roman" w:cs="Times New Roman"/>
          <w:sz w:val="24"/>
          <w:szCs w:val="24"/>
        </w:rPr>
        <w:t xml:space="preserve"> и, на основании их анализа, освещающей события священной истории.</w:t>
      </w:r>
    </w:p>
    <w:p w14:paraId="2BDED8BF" w14:textId="77777777" w:rsidR="005513ED" w:rsidRPr="004B41C6" w:rsidRDefault="005513E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28A6F2" w14:textId="77777777" w:rsidR="00713D09" w:rsidRPr="004B41C6" w:rsidRDefault="00713D09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9 лекция</w:t>
      </w:r>
    </w:p>
    <w:p w14:paraId="2347521B" w14:textId="440A88B5" w:rsidR="00C008F7" w:rsidRPr="004B41C6" w:rsidRDefault="00C008F7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b/>
          <w:sz w:val="24"/>
          <w:szCs w:val="24"/>
        </w:rPr>
        <w:t>Христианская археология Византии</w:t>
      </w:r>
    </w:p>
    <w:p w14:paraId="4EE3211E" w14:textId="6E310373" w:rsidR="00EF5FFA" w:rsidRPr="004B41C6" w:rsidRDefault="006A1F35" w:rsidP="004B41C6">
      <w:pPr>
        <w:spacing w:after="0" w:line="240" w:lineRule="auto"/>
        <w:ind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4B41C6">
        <w:rPr>
          <w:rStyle w:val="rynqvb"/>
          <w:rFonts w:ascii="Times New Roman" w:hAnsi="Times New Roman" w:cs="Times New Roman"/>
          <w:sz w:val="24"/>
          <w:szCs w:val="24"/>
        </w:rPr>
        <w:t>Н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аучное изучение Византии началось в связи с интересом к миру классической античности. Путь историка в Древнюю Грецию пролегал через Византию,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которая сохранила классическое наследие, и именно благодаря Византии Запад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эпохи Возрождения мог удовлетворить свое страстное стремление как можно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больше узнать о греческой культуре. Поскольку ученые были заинтересованы в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приобретении греческих манускриптов, в и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здании и комментировании класси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ческих текстов, они вынуждены были обращаться к византийским источникам,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так как иных просто не существовало. Византийские ученые </w:t>
      </w:r>
      <w:proofErr w:type="spellStart"/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Мануил</w:t>
      </w:r>
      <w:proofErr w:type="spellEnd"/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Хризолор</w:t>
      </w:r>
      <w:proofErr w:type="spellEnd"/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,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Иоанн </w:t>
      </w:r>
      <w:proofErr w:type="spellStart"/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Агриропол</w:t>
      </w:r>
      <w:proofErr w:type="spellEnd"/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и Виссарион много сделал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и для изучения греческой словес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ности на Западе.</w:t>
      </w:r>
    </w:p>
    <w:p w14:paraId="20282E5D" w14:textId="61CCCC0F" w:rsidR="00475661" w:rsidRPr="004B41C6" w:rsidRDefault="00EF5FFA" w:rsidP="004B41C6">
      <w:pPr>
        <w:spacing w:after="0" w:line="240" w:lineRule="auto"/>
        <w:ind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gramStart"/>
      <w:r w:rsidRPr="004B41C6">
        <w:rPr>
          <w:rStyle w:val="rynqvb"/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на Западе Византию рассматривали как некую лавку старьевщика,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в которой можно было найти сокровища классического мира, сама же по себе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«схизматическая» Византия ученых Возрождения практически не интересовала.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Но по мере того, как все более распространялось изучение греческого языка,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по мере расширения путешествий в древние центры византийской культуры, по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мере обращения к византийским комментаторам в деле изучения классической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литературы, 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>-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возник интерес и к самой Византии. И более того, поскольку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история Византии еще не завоевала себе права на существование, то зачастую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не делалось разделения между писателями классического мира и Византии. И в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издания классических памятников иногда включались собственно византийские</w:t>
      </w:r>
      <w:r w:rsidR="006A1F35"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тексты.</w:t>
      </w:r>
    </w:p>
    <w:p w14:paraId="2359BA15" w14:textId="4BF69461" w:rsidR="00C008F7" w:rsidRPr="004B41C6" w:rsidRDefault="006A1F35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Style w:val="rynqvb"/>
          <w:rFonts w:ascii="Times New Roman" w:hAnsi="Times New Roman" w:cs="Times New Roman"/>
          <w:sz w:val="24"/>
          <w:szCs w:val="24"/>
        </w:rPr>
        <w:t>И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нтерес к Византии в XVII в., особенно во Франции, принес свои замечательные плоды. Однако в сле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дующем столетии исследование Ви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зантии оказалось в крайне неблагоприятных условиях. Век просв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ещения и раци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онализма, гордящийся философским своб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одомыслием и религиозным скепти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цизмом, свысока смотрел на историю всего с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редневековья. С особым презрени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ем он относился к консервативной и рели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гиозно-мыслящей Византийской им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перии, история которой казалась ему «никчемным собранием торжественных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речей и чудес» (Вольтер), «чередой восстани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й, мятежей и предательств» (Мон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тескье), или, по крайней мере, трагическим эпилогом славного Рима. Так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Шарль</w:t>
      </w:r>
      <w:r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Лебо</w:t>
      </w:r>
      <w:proofErr w:type="spellEnd"/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в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своей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>Histore</w:t>
      </w:r>
      <w:proofErr w:type="spellEnd"/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du Bas Empire” (Paris, 1757–86)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и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Эдуард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Гиббон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в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“Decline</w:t>
      </w:r>
      <w:r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and Fall of the Roman Empire” (London, 1776–88)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представляют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историю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Визан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тии как историю тысячелетнего упадка Рим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ской империи. Сам Гиббон провоз</w:t>
      </w:r>
      <w:r w:rsidR="00EF5FFA" w:rsidRPr="004B41C6">
        <w:rPr>
          <w:rStyle w:val="rynqvb"/>
          <w:rFonts w:ascii="Times New Roman" w:hAnsi="Times New Roman" w:cs="Times New Roman"/>
          <w:sz w:val="24"/>
          <w:szCs w:val="24"/>
        </w:rPr>
        <w:t>гласил, что в его работе описан «триумф варварства и религии»</w:t>
      </w:r>
      <w:r w:rsidRPr="004B41C6"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14:paraId="4DA72188" w14:textId="77777777" w:rsidR="006A1F35" w:rsidRPr="004B41C6" w:rsidRDefault="006A1F35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BE4583" w14:textId="77777777" w:rsidR="006A1F35" w:rsidRPr="004B41C6" w:rsidRDefault="006A1F35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B8DDF8" w14:textId="275DA423" w:rsidR="00475661" w:rsidRPr="004B41C6" w:rsidRDefault="00475661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10 лекция</w:t>
      </w:r>
    </w:p>
    <w:p w14:paraId="0B529397" w14:textId="77777777" w:rsidR="006A1F35" w:rsidRPr="004B41C6" w:rsidRDefault="006A1F35" w:rsidP="004B41C6">
      <w:pPr>
        <w:pStyle w:val="Default"/>
        <w:ind w:firstLine="709"/>
        <w:jc w:val="both"/>
        <w:rPr>
          <w:b/>
          <w:color w:val="auto"/>
        </w:rPr>
      </w:pPr>
      <w:r w:rsidRPr="004B41C6">
        <w:rPr>
          <w:b/>
        </w:rPr>
        <w:t>Христианская символика и артефакты</w:t>
      </w:r>
      <w:r w:rsidRPr="004B41C6">
        <w:rPr>
          <w:b/>
          <w:color w:val="auto"/>
        </w:rPr>
        <w:t xml:space="preserve"> </w:t>
      </w:r>
    </w:p>
    <w:p w14:paraId="6AFDAB6D" w14:textId="07FCB4A3" w:rsidR="006A1F35" w:rsidRPr="004B41C6" w:rsidRDefault="006A1F35" w:rsidP="004B41C6">
      <w:pPr>
        <w:pStyle w:val="Default"/>
        <w:ind w:firstLine="709"/>
        <w:jc w:val="both"/>
        <w:rPr>
          <w:color w:val="auto"/>
        </w:rPr>
      </w:pPr>
      <w:r w:rsidRPr="004B41C6">
        <w:rPr>
          <w:color w:val="auto"/>
        </w:rPr>
        <w:t>Изделия с христианской символикой являются одним из важных явлений материальной и духовной культуры многих народов Восточной Европы. Процесс христианизации населения потребовал появления значительного числа атрибутов, выполняющих различные функции – от указания на принадлежность к новой религии до выполнения «</w:t>
      </w:r>
      <w:proofErr w:type="spellStart"/>
      <w:r w:rsidRPr="004B41C6">
        <w:rPr>
          <w:color w:val="auto"/>
        </w:rPr>
        <w:t>обережных</w:t>
      </w:r>
      <w:proofErr w:type="spellEnd"/>
      <w:r w:rsidRPr="004B41C6">
        <w:rPr>
          <w:color w:val="auto"/>
        </w:rPr>
        <w:t xml:space="preserve">» (защитных) функций. С течением времени при знакомстве с идеями христианства многие изделия стали дополнятся его символикой или трансформировались в новые образы. Результатом смешения традиций становится появление предметов, сочетающих символику языческих верований (переосмысленную) с христианской символикой: </w:t>
      </w:r>
      <w:proofErr w:type="spellStart"/>
      <w:r w:rsidRPr="004B41C6">
        <w:rPr>
          <w:color w:val="auto"/>
        </w:rPr>
        <w:t>крестовключенные</w:t>
      </w:r>
      <w:proofErr w:type="spellEnd"/>
      <w:r w:rsidRPr="004B41C6">
        <w:rPr>
          <w:color w:val="auto"/>
        </w:rPr>
        <w:t xml:space="preserve"> и крестовидные подвески, крестообразные орнаменты на украшениях и бытовых предметах.</w:t>
      </w:r>
    </w:p>
    <w:p w14:paraId="3BA40A7C" w14:textId="71D37079" w:rsidR="006A1F35" w:rsidRPr="004B41C6" w:rsidRDefault="006A1F35" w:rsidP="004B41C6">
      <w:pPr>
        <w:pStyle w:val="Default"/>
        <w:ind w:firstLine="709"/>
        <w:jc w:val="both"/>
        <w:rPr>
          <w:color w:val="auto"/>
        </w:rPr>
      </w:pPr>
      <w:r w:rsidRPr="004B41C6">
        <w:rPr>
          <w:color w:val="auto"/>
        </w:rPr>
        <w:t xml:space="preserve">В российской историографии уже имеется большое количество работ, посвященных анализу определенных категорий предметов христианского культа отдельных регионов или археологических памятников [Алексеев, 1974; </w:t>
      </w:r>
      <w:proofErr w:type="spellStart"/>
      <w:r w:rsidRPr="004B41C6">
        <w:rPr>
          <w:color w:val="auto"/>
        </w:rPr>
        <w:t>Винокурова</w:t>
      </w:r>
      <w:proofErr w:type="spellEnd"/>
      <w:r w:rsidRPr="004B41C6">
        <w:rPr>
          <w:color w:val="auto"/>
        </w:rPr>
        <w:t xml:space="preserve">, 1999; Дмитриевский, 2000; </w:t>
      </w:r>
      <w:proofErr w:type="spellStart"/>
      <w:r w:rsidRPr="004B41C6">
        <w:rPr>
          <w:color w:val="auto"/>
        </w:rPr>
        <w:t>Корзухина</w:t>
      </w:r>
      <w:proofErr w:type="spellEnd"/>
      <w:r w:rsidRPr="004B41C6">
        <w:rPr>
          <w:color w:val="auto"/>
        </w:rPr>
        <w:t xml:space="preserve">, </w:t>
      </w:r>
      <w:proofErr w:type="spellStart"/>
      <w:r w:rsidRPr="004B41C6">
        <w:rPr>
          <w:color w:val="auto"/>
        </w:rPr>
        <w:t>Пескова</w:t>
      </w:r>
      <w:proofErr w:type="spellEnd"/>
      <w:r w:rsidRPr="004B41C6">
        <w:rPr>
          <w:color w:val="auto"/>
        </w:rPr>
        <w:t xml:space="preserve">, 2003; </w:t>
      </w:r>
      <w:proofErr w:type="spellStart"/>
      <w:r w:rsidRPr="004B41C6">
        <w:rPr>
          <w:color w:val="auto"/>
        </w:rPr>
        <w:t>Колпакова</w:t>
      </w:r>
      <w:proofErr w:type="spellEnd"/>
      <w:r w:rsidRPr="004B41C6">
        <w:rPr>
          <w:color w:val="auto"/>
        </w:rPr>
        <w:t xml:space="preserve">, 2005, 2007, 2014]. В связи с аморфностью используемой терминологии было предложено отделить предметы, принадлежащие отдельным личностям («предметы личного благочестия», или ПЛБ), от используемых в церковном богослужении («предметов церковного благочестия», или ПЦБ) [Мусин, 1997, 2000; </w:t>
      </w:r>
      <w:proofErr w:type="spellStart"/>
      <w:r w:rsidRPr="004B41C6">
        <w:rPr>
          <w:color w:val="auto"/>
        </w:rPr>
        <w:t>Колпакова</w:t>
      </w:r>
      <w:proofErr w:type="spellEnd"/>
      <w:r w:rsidRPr="004B41C6">
        <w:rPr>
          <w:color w:val="auto"/>
        </w:rPr>
        <w:t>, 2007]. В категорию ПЛБ вошли предметы, обладающие чертами официальности (признанные церковью) и индивидуальности (принадлежащие лично человеку). Они сопровождали человека везде и подчеркивали его принадлежность к христианству с вытекающими отсюда «правами и обязанностями» (обязательства верующего и право на заступничество высших сил). К категории ПЦБ были отнесены предметы, используемые при совершении церковных обрядов. Однако за рамками данной</w:t>
      </w:r>
      <w:r w:rsidR="004B41C6">
        <w:rPr>
          <w:color w:val="auto"/>
        </w:rPr>
        <w:t xml:space="preserve"> </w:t>
      </w:r>
      <w:r w:rsidRPr="004B41C6">
        <w:rPr>
          <w:color w:val="auto"/>
        </w:rPr>
        <w:t>классификации осталась обширная группа бытовых предметов, выполненных в форме христианских символов или с намеренно нанесенной христианской символикой [</w:t>
      </w:r>
      <w:proofErr w:type="spellStart"/>
      <w:r w:rsidRPr="004B41C6">
        <w:rPr>
          <w:color w:val="auto"/>
        </w:rPr>
        <w:t>Колпакова</w:t>
      </w:r>
      <w:proofErr w:type="spellEnd"/>
      <w:r w:rsidRPr="004B41C6">
        <w:rPr>
          <w:color w:val="auto"/>
        </w:rPr>
        <w:t>, 2007].</w:t>
      </w:r>
    </w:p>
    <w:p w14:paraId="1F33068C" w14:textId="77777777" w:rsidR="006A1F35" w:rsidRPr="004B41C6" w:rsidRDefault="006A1F35" w:rsidP="004B41C6">
      <w:pPr>
        <w:pStyle w:val="Default"/>
        <w:ind w:firstLine="709"/>
        <w:jc w:val="both"/>
        <w:rPr>
          <w:color w:val="auto"/>
        </w:rPr>
      </w:pPr>
    </w:p>
    <w:p w14:paraId="40C85D62" w14:textId="77777777" w:rsidR="00242910" w:rsidRPr="004B41C6" w:rsidRDefault="00242910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2DC5A7" w14:textId="09AF2F37" w:rsidR="00DB01D6" w:rsidRPr="004B41C6" w:rsidRDefault="00DB01D6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11 лекция</w:t>
      </w:r>
    </w:p>
    <w:p w14:paraId="0B0CFDCA" w14:textId="77777777" w:rsidR="00402081" w:rsidRPr="004B41C6" w:rsidRDefault="00402081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1C6">
        <w:rPr>
          <w:rFonts w:ascii="Times New Roman" w:hAnsi="Times New Roman" w:cs="Times New Roman"/>
          <w:b/>
          <w:sz w:val="24"/>
          <w:szCs w:val="24"/>
        </w:rPr>
        <w:t>.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b/>
          <w:sz w:val="24"/>
          <w:szCs w:val="24"/>
        </w:rPr>
        <w:t xml:space="preserve">Ранний период истории буддизма в Казахстане </w:t>
      </w:r>
      <w:r w:rsidRPr="004B41C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41C6">
        <w:rPr>
          <w:rFonts w:ascii="Times New Roman" w:hAnsi="Times New Roman" w:cs="Times New Roman"/>
          <w:b/>
          <w:sz w:val="24"/>
          <w:szCs w:val="24"/>
        </w:rPr>
        <w:t>-</w:t>
      </w:r>
      <w:r w:rsidRPr="004B41C6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4B41C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4B41C6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proofErr w:type="gramEnd"/>
      <w:r w:rsidRPr="004B4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04CB9" w14:textId="01045BA7" w:rsidR="00402081" w:rsidRPr="004B41C6" w:rsidRDefault="00402081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>Изучение буддизма в Казахстане переживает явное оживление, в том числе за счет общего интереса к духовной культуре региона Центральной Азии, ее влияния на мировую культуру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Ерофеева, с. 2019). В первую очередь за счет успешных результатов исследований памятников ойратского буддизма, которые испытывали значительное культурное влияние Тибета.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 xml:space="preserve">История изучения «древностей» этого периода значительно расширилась за счет публикаций И.В. Ерофеевой, исследований на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Аблайките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, других монастырей и культовых памятников XVII-XIX вв.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Ерофеева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Казизов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с. 2018) Подобных изученных памятников, действительно, много и о них остались значительный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источниковы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материал: иконографические изображения, эпиграфика (Позднеев, 1898), предметы культа из монастырей и богатейший рукописный фонд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, 2014, с. 179).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На карте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Джунгарии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, составленной в 1716-1733 гг., нанесено местоположение 58 ламаистских храмов и монастырей, также дополняют наши знания о распространении буддизма в то время и другие карты (Ерофеева, 2011). Тем самым, изучение архивных данных, соотнесение их с данными археологии, археологическое их изучение дали огромный материал, который, в значительной степени уже проанализирован.</w:t>
      </w:r>
    </w:p>
    <w:p w14:paraId="2BBC22D3" w14:textId="1097CE37" w:rsidR="00402081" w:rsidRPr="004B41C6" w:rsidRDefault="00402081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1C6">
        <w:rPr>
          <w:rFonts w:ascii="Times New Roman" w:hAnsi="Times New Roman" w:cs="Times New Roman"/>
          <w:sz w:val="24"/>
          <w:szCs w:val="24"/>
        </w:rPr>
        <w:t xml:space="preserve">Вместе с тем, подобные данные были в достаточной степени предопределены исследованиями памятника Сумбе, открытого в 1991 г. К.А. Акишевым, исследования были организованы Институтом археологии им. А.Х.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Маргулана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и (тогда) Институтом «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Казпроектреставрация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» была организована совместная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Семиреченская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археолого-культурологическая экспедиция под руководством К.А. Акишева и Б.Т.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Туякбаевой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, исследования монастыря, принесшие массу новых открытий на то время, были проведены в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1992 г. (Акишев, Григорьев, с. 2001).</w:t>
      </w:r>
    </w:p>
    <w:p w14:paraId="27E4DB63" w14:textId="5991840C" w:rsidR="00402081" w:rsidRPr="004B41C6" w:rsidRDefault="00402081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Совсем иное состояние дел можно констатировать в изучении других периодов истории буддизма на территории Казахстана. Накопление материала происходит не так быстро, думается, главным образом, это происходит за счет того, что наряду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полном смысле, массовым распространением буддизма среди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джунгаров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характер религии был связан с распространением культовых мест и сооружений не в городах, а в ландшафте. Тем ценнее каждая новая находка, относящаяся к буддийскому культу, из раннесредневековых слоев городов. Выделяются, как минимум два периода истории буддизма, относительно укрепившегося на территории Казахстана, предшествовавшие позднему средневековью. Это конец первого тысячелетия VIII-X вв.: находки на некрополе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Костобе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(VIII-IX в.)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Касенов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2016, с. 85, рис. 45), в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Шуской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долине (VIII-X вв.)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Сенигова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1970, с. 284, рис. 1,3.), Верхнем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Иртыше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(IX-X вв.) (Арсланова, Кляшторный, 1973). И находки, относящиеся к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каракитайскому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периоду: буддийские артефакты, найденные на Талгаре (Мухтарова Г.Р., Железняков Б.А. в печати), буддийский храм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Каялыка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, Ерофеева, 2019, с. 12-22).</w:t>
      </w:r>
    </w:p>
    <w:p w14:paraId="6136AADC" w14:textId="743BDDBB" w:rsidR="00402081" w:rsidRPr="004B41C6" w:rsidRDefault="00402081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1C6">
        <w:rPr>
          <w:rFonts w:ascii="Times New Roman" w:hAnsi="Times New Roman" w:cs="Times New Roman"/>
          <w:sz w:val="24"/>
          <w:szCs w:val="24"/>
        </w:rPr>
        <w:t xml:space="preserve">К средневековому периоду относятся лишь несколько памятников, относящихся к буддийской культуре в широком регионе от Таласа до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Каялыка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: буддийский храм на городище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Каялык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относится к XIII в. с городища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Костобе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– город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Джамукат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(VII-VIII вв.) происходит, так называемая бронзовая уховертка относится к раннему средневековью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, 2018, с. 211)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Касенов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, 2016, с. 85, рис. 45);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уникальная находка XII-XIII в. – костяная скульптурка Будды происходит с городища Талгар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2018, с. 218). Тем самым, имеются и крайне редкие артефакты, и памятники, относящиеся к средневековому периоду на одной из трасс Шелкового пути. Из этой обширной территории «выпадает» лишь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Шуская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долина (относящаяся к территории Казахстана). Публикуемая здесь находка первое свидетельство пребывания средневековых буддистов в городе, культурные слои которого ныне образуют городище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Степнинское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)</w:t>
      </w:r>
    </w:p>
    <w:p w14:paraId="4FB8BCB5" w14:textId="6A07A9B5" w:rsidR="002B483E" w:rsidRPr="004B41C6" w:rsidRDefault="002B483E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52BD48" w14:textId="5A43D61A" w:rsidR="00405EE9" w:rsidRPr="004B41C6" w:rsidRDefault="00405EE9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12 лекция</w:t>
      </w:r>
    </w:p>
    <w:p w14:paraId="4E6D0B96" w14:textId="77777777" w:rsidR="00402081" w:rsidRPr="004B41C6" w:rsidRDefault="00402081" w:rsidP="004B41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1C6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proofErr w:type="spellStart"/>
      <w:r w:rsidRPr="004B41C6">
        <w:rPr>
          <w:rFonts w:ascii="Times New Roman" w:hAnsi="Times New Roman" w:cs="Times New Roman"/>
          <w:b/>
          <w:bCs/>
          <w:sz w:val="24"/>
          <w:szCs w:val="24"/>
        </w:rPr>
        <w:t>ревнехристианская</w:t>
      </w:r>
      <w:proofErr w:type="spellEnd"/>
      <w:r w:rsidRPr="004B41C6">
        <w:rPr>
          <w:rFonts w:ascii="Times New Roman" w:hAnsi="Times New Roman" w:cs="Times New Roman"/>
          <w:b/>
          <w:bCs/>
          <w:sz w:val="24"/>
          <w:szCs w:val="24"/>
        </w:rPr>
        <w:t xml:space="preserve"> изобразительная символика</w:t>
      </w:r>
      <w:r w:rsidRPr="004B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8518C5" w14:textId="486268D6" w:rsidR="00402081" w:rsidRPr="004B41C6" w:rsidRDefault="00402081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ранние христианские символические изображения относятся </w:t>
      </w:r>
      <w:proofErr w:type="gram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 древней катакомбной Церкви и первых гонений. Тогда символика употреблялась в первую очередь как криптограмма, тайнопись, чтобы единоверцы могли узнавать друг друга во враждебном окружении. Однако смысл символов был всецело обусловлен религиозными переживаниями; тем самым можно утверждать, что они донесли до нас богословие ранней Церкви.</w:t>
      </w:r>
    </w:p>
    <w:p w14:paraId="4A9F304A" w14:textId="5CFC3A40" w:rsidR="00402081" w:rsidRPr="004B41C6" w:rsidRDefault="00402081" w:rsidP="004B4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"иной" приоткрывается в этом мире через символы, поэтому и символическое видение есть свойство человека, который предназначен к бытию в этих двух мирах. Поскольку Божественное в той или иной степени открывалось людям всех дохристианских культур, то неудивительно, что Церковь использует некоторые из "языческих" образов, уходящих своими корнями не собственно в язычество, а в глубины человеческого сознания, где даже у самых пламенных атеистов дремлет жажда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богопознания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Церковь очищает и проясняет эти символы, показывает стоящую за ними истину в свете Откровения. Они оказываются подобными дверям в другой мир, прикрытыми для язычников и распахнутыми настежь в христианстве. Отметим, что в дохристианском мире в наибольшей полноте была просвещена Богом ветхозаветная Церковь. Израиль знал путь познания Единого Бога, </w:t>
      </w:r>
      <w:proofErr w:type="gram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язык его символов был наиболее адекватным тому, что за ними стояло. Потому многие ветхозаветные </w:t>
      </w:r>
      <w:proofErr w:type="spellStart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прообразовательные</w:t>
      </w:r>
      <w:proofErr w:type="spellEnd"/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 естественно входят в христианскую символику. Объективно это связано и с тем, что первыми христианами были в основном выходцы из иудейской среды.</w:t>
      </w:r>
      <w:r w:rsidR="00726301"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Символизм христианского искусства этой поры был проявлением "естественного" для религиозного человека видения мира, был способом познания сокровенных глубин мироздания и его Творца.</w:t>
      </w:r>
    </w:p>
    <w:p w14:paraId="02FB0100" w14:textId="77777777" w:rsidR="004273FD" w:rsidRPr="004B41C6" w:rsidRDefault="004273F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F95B3" w14:textId="2FE36ADB" w:rsidR="009E33EE" w:rsidRPr="004B41C6" w:rsidRDefault="009E33EE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13 лекция.</w:t>
      </w:r>
    </w:p>
    <w:p w14:paraId="3EBEE38A" w14:textId="77777777" w:rsidR="00726301" w:rsidRPr="004B41C6" w:rsidRDefault="00726301" w:rsidP="004B41C6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4B41C6">
        <w:rPr>
          <w:rStyle w:val="rynqvb"/>
          <w:sz w:val="24"/>
          <w:szCs w:val="24"/>
        </w:rPr>
        <w:t>Ранний период истории буддизма в Казахстане</w:t>
      </w:r>
      <w:r w:rsidRPr="004B41C6">
        <w:rPr>
          <w:b w:val="0"/>
          <w:sz w:val="24"/>
          <w:szCs w:val="24"/>
        </w:rPr>
        <w:t xml:space="preserve"> </w:t>
      </w:r>
    </w:p>
    <w:p w14:paraId="5A4B762D" w14:textId="77777777" w:rsidR="00726301" w:rsidRPr="004B41C6" w:rsidRDefault="00726301" w:rsidP="004B41C6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4B41C6">
        <w:rPr>
          <w:b w:val="0"/>
          <w:sz w:val="24"/>
          <w:szCs w:val="24"/>
        </w:rPr>
        <w:t>Начнем с того, что в буддизме нет ни Бога-творца, создавшего вселенную, ни Его посланника, несущего человечеству Его слово, ни Богочеловека. Будда никогда не объявлял себя богом или посредником между людьми и высшими силами, не считал себя и сверхъестественным существом. Основатель буддизма говорил о себе как о человеке, пережившем опыт, «неизвестный ранее», - опыт пробуждения (</w:t>
      </w:r>
      <w:proofErr w:type="spellStart"/>
      <w:r w:rsidRPr="004B41C6">
        <w:rPr>
          <w:b w:val="0"/>
          <w:sz w:val="24"/>
          <w:szCs w:val="24"/>
        </w:rPr>
        <w:t>бодхи</w:t>
      </w:r>
      <w:proofErr w:type="spellEnd"/>
      <w:r w:rsidRPr="004B41C6">
        <w:rPr>
          <w:b w:val="0"/>
          <w:sz w:val="24"/>
          <w:szCs w:val="24"/>
        </w:rPr>
        <w:t xml:space="preserve">). Но </w:t>
      </w:r>
      <w:proofErr w:type="spellStart"/>
      <w:r w:rsidRPr="004B41C6">
        <w:rPr>
          <w:b w:val="0"/>
          <w:sz w:val="24"/>
          <w:szCs w:val="24"/>
        </w:rPr>
        <w:t>бодхи</w:t>
      </w:r>
      <w:proofErr w:type="spellEnd"/>
      <w:r w:rsidRPr="004B41C6">
        <w:rPr>
          <w:b w:val="0"/>
          <w:sz w:val="24"/>
          <w:szCs w:val="24"/>
        </w:rPr>
        <w:t xml:space="preserve"> - это опять-таки не откровение, ниспосланное Богом, а акт мистического прозрения реальности как она есть (</w:t>
      </w:r>
      <w:proofErr w:type="spellStart"/>
      <w:r w:rsidRPr="004B41C6">
        <w:rPr>
          <w:b w:val="0"/>
          <w:sz w:val="24"/>
          <w:szCs w:val="24"/>
        </w:rPr>
        <w:t>ятха-бхутам</w:t>
      </w:r>
      <w:proofErr w:type="spellEnd"/>
      <w:r w:rsidRPr="004B41C6">
        <w:rPr>
          <w:b w:val="0"/>
          <w:sz w:val="24"/>
          <w:szCs w:val="24"/>
        </w:rPr>
        <w:t xml:space="preserve">), явившийся результатом применения определенных методов психотехники и медитации (Будда называет их «Путем»). </w:t>
      </w:r>
      <w:proofErr w:type="gramStart"/>
      <w:r w:rsidRPr="004B41C6">
        <w:rPr>
          <w:b w:val="0"/>
          <w:sz w:val="24"/>
          <w:szCs w:val="24"/>
        </w:rPr>
        <w:t xml:space="preserve">Будда был категорически против любого культа своей персоны («Не подносите мне цветов, гирлянд, даров, лучше следуйте Дхарме» - Д. II. 138) и всегда настаивал на том, что самое главное - это не он, Будда, а то, что он открыл и чему учит - Дхарма, Учение, Закон («Те, кто видят Дхарму, видят и меня» - </w:t>
      </w:r>
      <w:proofErr w:type="spellStart"/>
      <w:r w:rsidRPr="004B41C6">
        <w:rPr>
          <w:b w:val="0"/>
          <w:sz w:val="24"/>
          <w:szCs w:val="24"/>
        </w:rPr>
        <w:t>Ити</w:t>
      </w:r>
      <w:proofErr w:type="spellEnd"/>
      <w:r w:rsidRPr="004B41C6">
        <w:rPr>
          <w:b w:val="0"/>
          <w:sz w:val="24"/>
          <w:szCs w:val="24"/>
        </w:rPr>
        <w:t>. 90).</w:t>
      </w:r>
      <w:proofErr w:type="gramEnd"/>
      <w:r w:rsidRPr="004B41C6">
        <w:rPr>
          <w:b w:val="0"/>
          <w:sz w:val="24"/>
          <w:szCs w:val="24"/>
        </w:rPr>
        <w:t xml:space="preserve"> Нет в буддизме и бессмертной души, которая представала бы перед высшим Божьим судом и смиренно </w:t>
      </w:r>
      <w:proofErr w:type="gramStart"/>
      <w:r w:rsidRPr="004B41C6">
        <w:rPr>
          <w:b w:val="0"/>
          <w:sz w:val="24"/>
          <w:szCs w:val="24"/>
        </w:rPr>
        <w:t>несла ответ</w:t>
      </w:r>
      <w:proofErr w:type="gramEnd"/>
      <w:r w:rsidRPr="004B41C6">
        <w:rPr>
          <w:b w:val="0"/>
          <w:sz w:val="24"/>
          <w:szCs w:val="24"/>
        </w:rPr>
        <w:t xml:space="preserve"> за свои прегрешения. Соответственно, нет ни божественного Провидения (действия Высшего Существа, направленного к наибольшему благу творения вообще, человека и человечества в особенности), ни искупления (страданий и смерти, которыми невинный Богочеловек искупил грехи человеческие). Нет безусловной и безоговорочной веры (вплоть до «верую, ибо абсурдно») и абсолютной преданности (забвения себя), которую требуют и получают от своих последователей другие религии. Буддийский восьмеричный путь начинается не с веры, а с «правильных взглядов», поскольку больше взывает к сознанию людей, чем к их эмоциям и чувствам. Из этого вытекает и следующее значимое «отсутствие» в буддизме по сравнению с христианством и исламом — в нем нет религиозной веры в сверхъестественные силы. Существование богов, демонов, духов предков и прочих сверхъестественных суще</w:t>
      </w:r>
      <w:proofErr w:type="gramStart"/>
      <w:r w:rsidRPr="004B41C6">
        <w:rPr>
          <w:b w:val="0"/>
          <w:sz w:val="24"/>
          <w:szCs w:val="24"/>
        </w:rPr>
        <w:t>ств пр</w:t>
      </w:r>
      <w:proofErr w:type="gramEnd"/>
      <w:r w:rsidRPr="004B41C6">
        <w:rPr>
          <w:b w:val="0"/>
          <w:sz w:val="24"/>
          <w:szCs w:val="24"/>
        </w:rPr>
        <w:t xml:space="preserve">изнается, но скорее как данность «естественного» устройства вселенной. Все эти существа так же подчиняются карме (моральному воздаянию за действия) и сансаре (бесконечному перерождению), как люди, животные, насекомые и растения. Из них всех только человек способен достичь прекращения кармы и сансары, недоступного даже богам. Это и есть главная религиозная цель буддизма — нирвана (буквально «остановка», «угасание»). Заметим, что карма и сансара — тоже не предмет веры. Нельзя сказать, что буддисты верят в перерождение. Для них это совершенно реальный факт, доступный «экспериментальной» проверке. Например, войдя в особое медитативное состояние, можно вспомнить свои прошлые перерождения и увидеть рождение и смерть других существ. Будда пережил этот опыт в момент «пробуждения». Те же, кто пока его не пережил, могут доверять Будде. Наконец, в буддизме нет религиозной организации, соответствующей христианской церкви. </w:t>
      </w:r>
      <w:proofErr w:type="gramStart"/>
      <w:r w:rsidRPr="004B41C6">
        <w:rPr>
          <w:b w:val="0"/>
          <w:sz w:val="24"/>
          <w:szCs w:val="24"/>
        </w:rPr>
        <w:t>Буддийская</w:t>
      </w:r>
      <w:proofErr w:type="gramEnd"/>
      <w:r w:rsidRPr="004B41C6">
        <w:rPr>
          <w:b w:val="0"/>
          <w:sz w:val="24"/>
          <w:szCs w:val="24"/>
        </w:rPr>
        <w:t xml:space="preserve"> </w:t>
      </w:r>
      <w:proofErr w:type="spellStart"/>
      <w:r w:rsidRPr="004B41C6">
        <w:rPr>
          <w:b w:val="0"/>
          <w:sz w:val="24"/>
          <w:szCs w:val="24"/>
        </w:rPr>
        <w:t>сангха</w:t>
      </w:r>
      <w:proofErr w:type="spellEnd"/>
      <w:r w:rsidRPr="004B41C6">
        <w:rPr>
          <w:b w:val="0"/>
          <w:sz w:val="24"/>
          <w:szCs w:val="24"/>
        </w:rPr>
        <w:t xml:space="preserve"> - это сообщество единомышленников. В современной литературе религию иногда определяют как «совокупность ритуальных актов, связанных с понятием </w:t>
      </w:r>
      <w:proofErr w:type="gramStart"/>
      <w:r w:rsidRPr="004B41C6">
        <w:rPr>
          <w:b w:val="0"/>
          <w:sz w:val="24"/>
          <w:szCs w:val="24"/>
        </w:rPr>
        <w:t>священного</w:t>
      </w:r>
      <w:proofErr w:type="gramEnd"/>
      <w:r w:rsidRPr="004B41C6">
        <w:rPr>
          <w:b w:val="0"/>
          <w:sz w:val="24"/>
          <w:szCs w:val="24"/>
        </w:rPr>
        <w:t xml:space="preserve"> в отличие от </w:t>
      </w:r>
      <w:proofErr w:type="spellStart"/>
      <w:r w:rsidRPr="004B41C6">
        <w:rPr>
          <w:b w:val="0"/>
          <w:sz w:val="24"/>
          <w:szCs w:val="24"/>
        </w:rPr>
        <w:t>профанного</w:t>
      </w:r>
      <w:proofErr w:type="spellEnd"/>
      <w:r w:rsidRPr="004B41C6">
        <w:rPr>
          <w:b w:val="0"/>
          <w:sz w:val="24"/>
          <w:szCs w:val="24"/>
        </w:rPr>
        <w:t xml:space="preserve">». Но даже и такое предельно общее определение не относится к буддизму - в нем подобное разделение не играет существенной роли. Что же тогда делает буддизм религией, почему, вопреки всему, что говорилось раньше, мы все же называем его этим словом? Прежде всего - это обещание избавить своих последователей от всего, что приносит страдание. Но при этом болезни, старость, страх смерти и им подобное буддисты, как и другие индийцы, считали проявлениями более фундаментальной причины – бесконечных перерождений (сансары). Участь человека, по буддизму, под влиянием его поступков меняется: поступая плохо, он пожинает болезни, бедность, унижения; хорошо - вкушает радость и умиротворенность. Таков закон кармы, определяющий участь человека в этой и в будущих жизнях. Всякое перерождение, даже самое распрекрасное (например, в облике божества, блаженствующего на своих небесах) с точки зрения буддизма (а также индуизма и джайнизма) есть зло, продолжающее приносить страдание, поэтому высшая религиозная цель - это освобождение от действия кармы и круговорота сансары. Буддист является буддистом в той степени, в которой он считает, что учение Будды и есть Путь, ведущий к освобождению. </w:t>
      </w:r>
    </w:p>
    <w:p w14:paraId="6BD149E2" w14:textId="2A3E7C55" w:rsidR="009E33EE" w:rsidRPr="004B41C6" w:rsidRDefault="009E33EE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14 лекция.</w:t>
      </w:r>
    </w:p>
    <w:p w14:paraId="4CBCC904" w14:textId="7777777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Христианство в </w:t>
      </w:r>
      <w:proofErr w:type="gramStart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>Южном</w:t>
      </w:r>
      <w:proofErr w:type="gramEnd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B41C6">
        <w:rPr>
          <w:rStyle w:val="rynqvb"/>
          <w:rFonts w:ascii="Times New Roman" w:hAnsi="Times New Roman" w:cs="Times New Roman"/>
          <w:b/>
          <w:sz w:val="24"/>
          <w:szCs w:val="24"/>
        </w:rPr>
        <w:t>Семеречье</w:t>
      </w:r>
      <w:proofErr w:type="spellEnd"/>
      <w:r w:rsidRPr="004B4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9546C9" w14:textId="01788A4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В </w:t>
      </w:r>
      <w:r w:rsidRPr="004B41C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B41C6">
        <w:rPr>
          <w:rFonts w:ascii="Times New Roman" w:hAnsi="Times New Roman" w:cs="Times New Roman"/>
          <w:sz w:val="24"/>
          <w:szCs w:val="24"/>
        </w:rPr>
        <w:t xml:space="preserve"> веке на земли Казахстана стала проникать христианская религия несторианского направления. На территории современных Казахстана и Средней Азии археологами выявлено множество памятников древнего и средневекового христианства. Среди них руины храмов и монастырей, фресковая иконопись, иконы на ткани, Евангельские сюжеты на керамике, богослужебная утварь, нательные крестики и медальоны, монеты государственного чекана с христианской символикой. [История христианства в Средней Азии].</w:t>
      </w:r>
    </w:p>
    <w:p w14:paraId="0CC94B4A" w14:textId="7777777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1C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есторианство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широко распространялось в городах Южного Казахстана и Семиречья.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 Во многих городах имелись христианские церкви. При патриархе Тимофее (780-819) христианство было принято царем тюрков, видимо,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карлукским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джабгу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. На рубеже IX-Х вв. была образована особая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карлукская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митрополия. В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Таразе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и Мерке действовали христианские церкви.</w:t>
      </w:r>
    </w:p>
    <w:p w14:paraId="215A0730" w14:textId="77777777" w:rsidR="00B5674D" w:rsidRPr="004B41C6" w:rsidRDefault="00B5674D" w:rsidP="004B41C6">
      <w:pPr>
        <w:spacing w:after="0" w:line="240" w:lineRule="auto"/>
        <w:ind w:left="45"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В Центральной Азии действовали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Мервская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Самаркандская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Винкердская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Невакетская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митрополии. В ХI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. влияние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Невакетской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митрополии распространилось на громадную территорию, позже вобравшую в себя земли Казахстана, Восточный Туркестан и отдельные районы Сибири. Митрополит носил титул «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Невакетский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Кашгарский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» [История христианства в Средней Азии].</w:t>
      </w:r>
    </w:p>
    <w:p w14:paraId="15D283D9" w14:textId="7777777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Особый интерес в связи с распространением христианства в Семиречье представляют два серебряных блюда, получивших известность в литературе как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аниковское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григоровское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. Изображения на них содержат сюжеты из раннехристианской историографии. Оба блюда были сделаны в Семиречье [История Казахской ССР;1977, 433].</w:t>
      </w:r>
    </w:p>
    <w:p w14:paraId="4818D347" w14:textId="7777777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О христианах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Илийской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долины, которые имели свою церковь в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Каялыке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, а также свое селение, сообщает Вильгельм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Рубрук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. Известно, что на берегу Иссык-Куля в XIV в. стоял христианский монастырь, в котором хранились мощи святого Матфея.</w:t>
      </w:r>
      <w:r w:rsidRPr="004B41C6">
        <w:rPr>
          <w:rFonts w:ascii="Times New Roman" w:hAnsi="Times New Roman" w:cs="Times New Roman"/>
          <w:sz w:val="24"/>
          <w:szCs w:val="24"/>
        </w:rPr>
        <w:br/>
        <w:t xml:space="preserve">При раскопках некрополей городов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Джамуката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Невакета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были обнаружены захоронения христиан с серебряными и бронзовыми крестами. </w:t>
      </w:r>
    </w:p>
    <w:p w14:paraId="7B6E3483" w14:textId="7777777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Известна находка нефритового креста на городище Красная речка. В музее г. Шымкента хранится каменная ступка, найденная на городище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Торткольтобе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. На ней изображены символы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христанства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- крест и голубь.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 xml:space="preserve">При раскопках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Тараза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в слое VI-VIII вв. найдена керамическая кружка с сирийской надписью «Петр и Гавриил» [История Казахстана с древнейших времен до наших дней.</w:t>
      </w:r>
      <w:proofErr w:type="gramEnd"/>
      <w:r w:rsidRPr="004B4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1C6">
        <w:rPr>
          <w:rFonts w:ascii="Times New Roman" w:hAnsi="Times New Roman" w:cs="Times New Roman"/>
          <w:sz w:val="24"/>
          <w:szCs w:val="24"/>
        </w:rPr>
        <w:t>Очерк;1993, 87].</w:t>
      </w:r>
      <w:proofErr w:type="gramEnd"/>
    </w:p>
    <w:p w14:paraId="7AC095F9" w14:textId="4DE1911B" w:rsidR="00201961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</w:rPr>
        <w:t xml:space="preserve">О существовании христианских общин в Семиречье свидетельствуют не только надмогильные сирийские надписи, но и согдийские надписи на керамике, на венчиках больших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хумов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для вина. На одном из них было написано: «Этот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(предназначен) для учителя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Яарук-Тегина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. Мастер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Пастун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>. Пусть будет он (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) наполненным, аминь, аминь!» Заключительное «аминь» не оставляет сомнений, что </w:t>
      </w:r>
      <w:proofErr w:type="spellStart"/>
      <w:r w:rsidRPr="004B41C6">
        <w:rPr>
          <w:rFonts w:ascii="Times New Roman" w:hAnsi="Times New Roman" w:cs="Times New Roman"/>
          <w:sz w:val="24"/>
          <w:szCs w:val="24"/>
        </w:rPr>
        <w:t>Яарук-Тегин</w:t>
      </w:r>
      <w:proofErr w:type="spellEnd"/>
      <w:r w:rsidRPr="004B41C6">
        <w:rPr>
          <w:rFonts w:ascii="Times New Roman" w:hAnsi="Times New Roman" w:cs="Times New Roman"/>
          <w:sz w:val="24"/>
          <w:szCs w:val="24"/>
        </w:rPr>
        <w:t xml:space="preserve"> был руководителем христианской общины</w:t>
      </w:r>
    </w:p>
    <w:p w14:paraId="7F4B9E3C" w14:textId="7777777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63B4" w14:textId="7777777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A8E78E" w14:textId="0F3ECBB5" w:rsidR="00201961" w:rsidRPr="004B41C6" w:rsidRDefault="00C5279A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15 лекция </w:t>
      </w:r>
    </w:p>
    <w:p w14:paraId="7E2D0D72" w14:textId="77777777" w:rsidR="004B41C6" w:rsidRPr="004B41C6" w:rsidRDefault="004B41C6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1C6">
        <w:rPr>
          <w:rFonts w:ascii="Times New Roman" w:eastAsia="Newton-Regular" w:hAnsi="Times New Roman" w:cs="Times New Roman"/>
          <w:b/>
          <w:sz w:val="24"/>
          <w:szCs w:val="24"/>
        </w:rPr>
        <w:t>Христианская археология и церковное искусство: Аспекты эпистемологии</w:t>
      </w:r>
      <w:r w:rsidRPr="004B41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6AC7B79" w14:textId="2169D6DC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>Во-первых, для христианской археологии сама проблема идентификации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смысла не стоит, не только по причине его очевидности, но и потому, что он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(смысл) относится к ведению другой дисцип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лины - собственно, к области бо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гословия, для которого христианская археология лишь готовит, обрабатывает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материал.</w:t>
      </w:r>
    </w:p>
    <w:p w14:paraId="3FF4F780" w14:textId="79DB5043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Во-вторых, подобный материал 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 просто не один и тот же для христианской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археологии и истории искусства в ее традиционн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ом изводе, где главенствует «па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мятник». На самом деле этот памятник 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 лишь ч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асть, элемент реального и, глав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ное, актуального целого, живой церковной 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 богослужебной, в первую очередь,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среды, религиозной жизни во всех ее измерениях.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Отсюда, в-третьих, важнейший вопрос: является ли подобное целостное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рассмотрение материала (вообще, расширительно-контекстуальное отношение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к нему) 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 xml:space="preserve"> спецификой именно христианской археологии? Иначе говоря, только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лишь церковная среда требует к себе целостно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го подхода и только лишь церков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ная жизнь дает столь же целостную картину бытования и функционирования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41C6">
        <w:rPr>
          <w:rFonts w:ascii="Times New Roman" w:hAnsi="Times New Roman" w:cs="Times New Roman"/>
          <w:sz w:val="24"/>
          <w:szCs w:val="24"/>
          <w:lang w:val="kk-KZ"/>
        </w:rPr>
        <w:t>худ</w:t>
      </w:r>
      <w:r w:rsidR="004B41C6">
        <w:rPr>
          <w:rFonts w:ascii="Times New Roman" w:hAnsi="Times New Roman" w:cs="Times New Roman"/>
          <w:sz w:val="24"/>
          <w:szCs w:val="24"/>
          <w:lang w:val="kk-KZ"/>
        </w:rPr>
        <w:t>ожественно-церковного памятника.</w:t>
      </w:r>
    </w:p>
    <w:p w14:paraId="7700F352" w14:textId="77777777" w:rsidR="00B5674D" w:rsidRPr="004B41C6" w:rsidRDefault="00B5674D" w:rsidP="004B4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3812E" w14:textId="77777777" w:rsidR="00B5674D" w:rsidRPr="004B41C6" w:rsidRDefault="00B5674D" w:rsidP="004B4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FAD3C" w14:textId="77777777" w:rsidR="00B5674D" w:rsidRPr="004B41C6" w:rsidRDefault="00B5674D" w:rsidP="004B4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A372" w14:textId="77777777" w:rsidR="00B5674D" w:rsidRPr="004B41C6" w:rsidRDefault="00B5674D" w:rsidP="004B4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9375D" w14:textId="10BE0278" w:rsidR="0048080A" w:rsidRPr="004B41C6" w:rsidRDefault="00242910" w:rsidP="004B4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1C6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17227F4D" w14:textId="09C89E0A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>Акишев А. К., Григорьев Ф. П. Археологические исследования буддийского монастыря Сумбе</w:t>
      </w:r>
      <w:r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// </w:t>
      </w:r>
      <w:r w:rsidRPr="004B41C6">
        <w:rPr>
          <w:rFonts w:eastAsia="TimesNewRoman"/>
        </w:rPr>
        <w:t xml:space="preserve">История и археология Семиречья. </w:t>
      </w:r>
      <w:proofErr w:type="spellStart"/>
      <w:r w:rsidRPr="004B41C6">
        <w:rPr>
          <w:rFonts w:eastAsia="TimesNewRoman"/>
        </w:rPr>
        <w:t>Вып</w:t>
      </w:r>
      <w:proofErr w:type="spellEnd"/>
      <w:r w:rsidRPr="004B41C6">
        <w:rPr>
          <w:rFonts w:eastAsia="TimesNewRoman"/>
        </w:rPr>
        <w:t xml:space="preserve">. </w:t>
      </w:r>
      <w:r w:rsidRPr="004B41C6">
        <w:rPr>
          <w:rFonts w:eastAsia="Times-Roman"/>
        </w:rPr>
        <w:t xml:space="preserve">2. </w:t>
      </w:r>
      <w:r w:rsidRPr="004B41C6">
        <w:rPr>
          <w:rFonts w:eastAsia="TimesNewRoman"/>
        </w:rPr>
        <w:t xml:space="preserve">– Алматы, </w:t>
      </w:r>
      <w:r w:rsidRPr="004B41C6">
        <w:rPr>
          <w:rFonts w:eastAsia="Times-Roman"/>
        </w:rPr>
        <w:t xml:space="preserve">2001. </w:t>
      </w:r>
      <w:r w:rsidRPr="004B41C6">
        <w:rPr>
          <w:rFonts w:eastAsia="TimesNewRoman"/>
        </w:rPr>
        <w:t xml:space="preserve">С. </w:t>
      </w:r>
      <w:r w:rsidRPr="004B41C6">
        <w:rPr>
          <w:rFonts w:eastAsia="Times-Roman"/>
        </w:rPr>
        <w:t>131</w:t>
      </w:r>
      <w:r w:rsidRPr="004B41C6">
        <w:rPr>
          <w:rFonts w:eastAsia="TimesNewRoman"/>
        </w:rPr>
        <w:t>–</w:t>
      </w:r>
      <w:r w:rsidRPr="004B41C6">
        <w:rPr>
          <w:rFonts w:eastAsia="Times-Roman"/>
        </w:rPr>
        <w:t>141.</w:t>
      </w:r>
    </w:p>
    <w:p w14:paraId="7220076D" w14:textId="3976C784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Акишев А.К., Григорьев Ф.П. Сумбе – буддийский дацан в горах </w:t>
      </w:r>
      <w:proofErr w:type="spellStart"/>
      <w:r w:rsidRPr="004B41C6">
        <w:rPr>
          <w:rFonts w:eastAsia="TimesNewRoman"/>
        </w:rPr>
        <w:t>Шаартас</w:t>
      </w:r>
      <w:proofErr w:type="spellEnd"/>
      <w:r w:rsidRPr="004B41C6">
        <w:rPr>
          <w:rFonts w:eastAsia="TimesNewRoman"/>
        </w:rPr>
        <w:t>: локализация и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 xml:space="preserve">материалы исследований </w:t>
      </w:r>
      <w:r w:rsidRPr="004B41C6">
        <w:rPr>
          <w:rFonts w:eastAsia="Times-Roman"/>
        </w:rPr>
        <w:t xml:space="preserve">// SHYGYS. 2004. </w:t>
      </w:r>
      <w:r w:rsidRPr="004B41C6">
        <w:rPr>
          <w:rFonts w:eastAsia="TimesNewRoman"/>
        </w:rPr>
        <w:t xml:space="preserve">–С. </w:t>
      </w:r>
      <w:r w:rsidRPr="004B41C6">
        <w:rPr>
          <w:rFonts w:eastAsia="Times-Roman"/>
        </w:rPr>
        <w:t>208-217. 212.</w:t>
      </w:r>
    </w:p>
    <w:p w14:paraId="45581189" w14:textId="0581D39E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Арсланова Ф.Х., Кляшторный С.Г. Руническая надпись на зеркале </w:t>
      </w:r>
      <w:proofErr w:type="gramStart"/>
      <w:r w:rsidRPr="004B41C6">
        <w:rPr>
          <w:rFonts w:eastAsia="TimesNewRoman"/>
        </w:rPr>
        <w:t>из</w:t>
      </w:r>
      <w:proofErr w:type="gramEnd"/>
      <w:r w:rsidRPr="004B41C6">
        <w:rPr>
          <w:rFonts w:eastAsia="TimesNewRoman"/>
        </w:rPr>
        <w:t xml:space="preserve"> Верхнего </w:t>
      </w:r>
      <w:proofErr w:type="spellStart"/>
      <w:r w:rsidRPr="004B41C6">
        <w:rPr>
          <w:rFonts w:eastAsia="TimesNewRoman"/>
        </w:rPr>
        <w:t>Прииртышья</w:t>
      </w:r>
      <w:proofErr w:type="spellEnd"/>
      <w:r w:rsidRPr="004B41C6">
        <w:rPr>
          <w:rFonts w:eastAsia="TimesNewRoman"/>
        </w:rPr>
        <w:t>//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 xml:space="preserve">Тюркологический сборник. </w:t>
      </w:r>
      <w:r w:rsidRPr="004B41C6">
        <w:rPr>
          <w:rFonts w:eastAsia="Times-Roman"/>
        </w:rPr>
        <w:t xml:space="preserve">1973. </w:t>
      </w:r>
      <w:r w:rsidRPr="004B41C6">
        <w:rPr>
          <w:rFonts w:eastAsia="TimesNewRoman"/>
        </w:rPr>
        <w:t xml:space="preserve">– Москва: Наука ГРВЛ. – С. </w:t>
      </w:r>
      <w:r w:rsidRPr="004B41C6">
        <w:rPr>
          <w:rFonts w:eastAsia="Times-Roman"/>
        </w:rPr>
        <w:t>306-315.</w:t>
      </w:r>
    </w:p>
    <w:p w14:paraId="321BD23D" w14:textId="1220AB3C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B41C6">
        <w:rPr>
          <w:color w:val="000000"/>
        </w:rPr>
        <w:t xml:space="preserve">Археология северорусской деревни XII–XIII веков: средневековые поселения и могильники на Кубенском озере. Т. 2. Материальная культура и хронология / отв. ред. Н.А. Макаров; Ин-т </w:t>
      </w:r>
      <w:proofErr w:type="gramStart"/>
      <w:r w:rsidRPr="004B41C6">
        <w:rPr>
          <w:color w:val="000000"/>
        </w:rPr>
        <w:t>ар-</w:t>
      </w:r>
      <w:proofErr w:type="spellStart"/>
      <w:r w:rsidRPr="004B41C6">
        <w:rPr>
          <w:color w:val="000000"/>
        </w:rPr>
        <w:t>хеологии</w:t>
      </w:r>
      <w:proofErr w:type="spellEnd"/>
      <w:proofErr w:type="gramEnd"/>
      <w:r w:rsidRPr="004B41C6">
        <w:rPr>
          <w:color w:val="000000"/>
        </w:rPr>
        <w:t xml:space="preserve"> РАН. М.: Наука, 2008. 365 с. </w:t>
      </w:r>
    </w:p>
    <w:p w14:paraId="705D29A7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4B41C6">
        <w:rPr>
          <w:iCs/>
          <w:color w:val="000000"/>
        </w:rPr>
        <w:t xml:space="preserve">Алексеев Л.В. </w:t>
      </w:r>
      <w:r w:rsidRPr="004B41C6">
        <w:rPr>
          <w:color w:val="000000"/>
        </w:rPr>
        <w:t xml:space="preserve">Мелкое художественное литье из некоторых западнорусских земель (кресты и иконки Белоруссии) // Советская археология. 1974. № 3. С. 204–219. </w:t>
      </w:r>
    </w:p>
    <w:p w14:paraId="5056CB9D" w14:textId="20904964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proofErr w:type="spellStart"/>
      <w:r w:rsidRPr="004B41C6">
        <w:rPr>
          <w:rFonts w:eastAsia="TimesNewRoman"/>
        </w:rPr>
        <w:t>Байпаков</w:t>
      </w:r>
      <w:proofErr w:type="spellEnd"/>
      <w:r w:rsidRPr="004B41C6">
        <w:rPr>
          <w:rFonts w:eastAsia="TimesNewRoman"/>
        </w:rPr>
        <w:t xml:space="preserve"> К.М., Воякин Д.А., Ерофеева И.В., </w:t>
      </w:r>
      <w:proofErr w:type="spellStart"/>
      <w:r w:rsidRPr="004B41C6">
        <w:rPr>
          <w:rFonts w:eastAsia="TimesNewRoman"/>
        </w:rPr>
        <w:t>Казизов</w:t>
      </w:r>
      <w:proofErr w:type="spellEnd"/>
      <w:r w:rsidRPr="004B41C6">
        <w:rPr>
          <w:rFonts w:eastAsia="TimesNewRoman"/>
        </w:rPr>
        <w:t xml:space="preserve"> Е.С. </w:t>
      </w:r>
      <w:proofErr w:type="spellStart"/>
      <w:r w:rsidRPr="004B41C6">
        <w:rPr>
          <w:rFonts w:eastAsia="TimesNewRoman"/>
        </w:rPr>
        <w:t>Аблаи</w:t>
      </w:r>
      <w:r w:rsidRPr="004B41C6">
        <w:rPr>
          <w:rFonts w:eastAsia="CambriaMath"/>
        </w:rPr>
        <w:t>̆</w:t>
      </w:r>
      <w:r w:rsidRPr="004B41C6">
        <w:rPr>
          <w:rFonts w:eastAsia="TimesNewRoman"/>
        </w:rPr>
        <w:t>кит</w:t>
      </w:r>
      <w:proofErr w:type="spellEnd"/>
      <w:r w:rsidRPr="004B41C6">
        <w:rPr>
          <w:rFonts w:eastAsia="TimesNewRoman"/>
        </w:rPr>
        <w:t>: второй</w:t>
      </w:r>
      <w:r w:rsidRPr="004B41C6">
        <w:rPr>
          <w:rFonts w:eastAsia="CambriaMath"/>
        </w:rPr>
        <w:t xml:space="preserve">̆ </w:t>
      </w:r>
      <w:r w:rsidRPr="004B41C6">
        <w:rPr>
          <w:rFonts w:eastAsia="TimesNewRoman"/>
        </w:rPr>
        <w:t xml:space="preserve">год </w:t>
      </w:r>
      <w:proofErr w:type="gramStart"/>
      <w:r w:rsidRPr="004B41C6">
        <w:rPr>
          <w:rFonts w:eastAsia="TimesNewRoman"/>
        </w:rPr>
        <w:t>комплексных</w:t>
      </w:r>
      <w:proofErr w:type="gramEnd"/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>исследовании</w:t>
      </w:r>
      <w:r w:rsidRPr="004B41C6">
        <w:rPr>
          <w:rFonts w:eastAsia="CambriaMath"/>
        </w:rPr>
        <w:t>̆</w:t>
      </w:r>
      <w:r w:rsidRPr="004B41C6">
        <w:rPr>
          <w:rFonts w:eastAsia="Times-Roman"/>
        </w:rPr>
        <w:t xml:space="preserve">// </w:t>
      </w:r>
      <w:proofErr w:type="spellStart"/>
      <w:r w:rsidRPr="004B41C6">
        <w:rPr>
          <w:rFonts w:eastAsia="TimesNewRoman"/>
        </w:rPr>
        <w:t>Үлкен</w:t>
      </w:r>
      <w:proofErr w:type="spellEnd"/>
      <w:r w:rsidRPr="004B41C6">
        <w:rPr>
          <w:rFonts w:eastAsia="TimesNewRoman"/>
        </w:rPr>
        <w:t xml:space="preserve"> Алтай </w:t>
      </w:r>
      <w:proofErr w:type="spellStart"/>
      <w:r w:rsidRPr="004B41C6">
        <w:rPr>
          <w:rFonts w:eastAsia="TimesNewRoman"/>
        </w:rPr>
        <w:t>әлемі</w:t>
      </w:r>
      <w:proofErr w:type="spellEnd"/>
      <w:r w:rsidRPr="004B41C6">
        <w:rPr>
          <w:rFonts w:eastAsia="Times-Roman"/>
        </w:rPr>
        <w:t xml:space="preserve">. </w:t>
      </w:r>
      <w:r w:rsidRPr="004B41C6">
        <w:rPr>
          <w:rFonts w:eastAsia="TimesNewRoman"/>
        </w:rPr>
        <w:t xml:space="preserve">– </w:t>
      </w:r>
      <w:r w:rsidRPr="004B41C6">
        <w:rPr>
          <w:rFonts w:eastAsia="Times-Roman"/>
        </w:rPr>
        <w:t xml:space="preserve">(4)2017.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634-665.</w:t>
      </w:r>
    </w:p>
    <w:p w14:paraId="214B2D17" w14:textId="3BD05E11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proofErr w:type="spellStart"/>
      <w:r w:rsidRPr="004B41C6">
        <w:rPr>
          <w:rFonts w:eastAsia="TimesNewRoman"/>
        </w:rPr>
        <w:t>Байпаков</w:t>
      </w:r>
      <w:proofErr w:type="spellEnd"/>
      <w:r w:rsidRPr="004B41C6">
        <w:rPr>
          <w:rFonts w:eastAsia="TimesNewRoman"/>
        </w:rPr>
        <w:t xml:space="preserve"> К.М. Проникновение буддизма в Семиречье и Южный Казахстан </w:t>
      </w:r>
      <w:r w:rsidRPr="004B41C6">
        <w:rPr>
          <w:rFonts w:eastAsia="Times-Roman"/>
        </w:rPr>
        <w:t xml:space="preserve">// </w:t>
      </w:r>
      <w:r w:rsidRPr="004B41C6">
        <w:rPr>
          <w:rFonts w:eastAsia="TimesNewRoman"/>
        </w:rPr>
        <w:t>История религий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 xml:space="preserve">в Казахстане. Древность и средневековье. – Алматы: </w:t>
      </w:r>
      <w:proofErr w:type="spellStart"/>
      <w:r w:rsidRPr="004B41C6">
        <w:rPr>
          <w:rFonts w:eastAsia="Times-Roman"/>
        </w:rPr>
        <w:t>Service</w:t>
      </w:r>
      <w:proofErr w:type="spellEnd"/>
      <w:r w:rsidRPr="004B41C6">
        <w:rPr>
          <w:rFonts w:eastAsia="Times-Roman"/>
        </w:rPr>
        <w:t xml:space="preserve"> </w:t>
      </w:r>
      <w:proofErr w:type="spellStart"/>
      <w:r w:rsidRPr="004B41C6">
        <w:rPr>
          <w:rFonts w:eastAsia="Times-Roman"/>
        </w:rPr>
        <w:t>press</w:t>
      </w:r>
      <w:proofErr w:type="spellEnd"/>
      <w:r w:rsidRPr="004B41C6">
        <w:rPr>
          <w:rFonts w:eastAsia="Times-Roman"/>
        </w:rPr>
        <w:t xml:space="preserve">, 2018.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206-218.</w:t>
      </w:r>
    </w:p>
    <w:p w14:paraId="137B84A2" w14:textId="1BE9BF0E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proofErr w:type="spellStart"/>
      <w:r w:rsidRPr="004B41C6">
        <w:rPr>
          <w:rFonts w:eastAsia="TimesNewRoman"/>
        </w:rPr>
        <w:t>Байпаков</w:t>
      </w:r>
      <w:proofErr w:type="spellEnd"/>
      <w:r w:rsidRPr="004B41C6">
        <w:rPr>
          <w:rFonts w:eastAsia="TimesNewRoman"/>
        </w:rPr>
        <w:t xml:space="preserve"> К.М., Ерофеева И.В. Буддизм на территории Казахстана </w:t>
      </w:r>
      <w:r w:rsidRPr="004B41C6">
        <w:rPr>
          <w:rFonts w:eastAsia="Times-Roman"/>
        </w:rPr>
        <w:t xml:space="preserve">(VII-XIX </w:t>
      </w:r>
      <w:r w:rsidRPr="004B41C6">
        <w:rPr>
          <w:rFonts w:eastAsia="TimesNewRoman"/>
        </w:rPr>
        <w:t xml:space="preserve">вв.) </w:t>
      </w:r>
      <w:r w:rsidRPr="004B41C6">
        <w:rPr>
          <w:rFonts w:eastAsia="Times-Roman"/>
        </w:rPr>
        <w:t xml:space="preserve">// </w:t>
      </w:r>
      <w:r w:rsidRPr="004B41C6">
        <w:rPr>
          <w:rFonts w:eastAsia="TimesNewRoman"/>
        </w:rPr>
        <w:t>Религии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 xml:space="preserve">Центральной Азии. Том </w:t>
      </w:r>
      <w:r w:rsidRPr="004B41C6">
        <w:rPr>
          <w:rFonts w:eastAsia="Times-Roman"/>
        </w:rPr>
        <w:t xml:space="preserve">III. </w:t>
      </w:r>
      <w:r w:rsidRPr="004B41C6">
        <w:rPr>
          <w:rFonts w:eastAsia="TimesNewRoman"/>
        </w:rPr>
        <w:t xml:space="preserve">Буддизм. – Самарканд: МИЦАИ, </w:t>
      </w:r>
      <w:r w:rsidRPr="004B41C6">
        <w:rPr>
          <w:rFonts w:eastAsia="Times-Roman"/>
        </w:rPr>
        <w:t>2019. C. 7-56.</w:t>
      </w:r>
    </w:p>
    <w:p w14:paraId="356BC4BB" w14:textId="594FFF09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</w:rPr>
      </w:pPr>
      <w:proofErr w:type="spellStart"/>
      <w:r w:rsidRPr="004B41C6">
        <w:rPr>
          <w:rFonts w:eastAsia="TimesNewRoman"/>
        </w:rPr>
        <w:t>Байпаков</w:t>
      </w:r>
      <w:proofErr w:type="spellEnd"/>
      <w:r w:rsidRPr="004B41C6">
        <w:rPr>
          <w:rFonts w:eastAsia="TimesNewRoman"/>
        </w:rPr>
        <w:t xml:space="preserve"> К.М., Ерофеева И.В., </w:t>
      </w:r>
      <w:proofErr w:type="spellStart"/>
      <w:r w:rsidRPr="004B41C6">
        <w:rPr>
          <w:rFonts w:eastAsia="TimesNewRoman"/>
        </w:rPr>
        <w:t>Казизов</w:t>
      </w:r>
      <w:proofErr w:type="spellEnd"/>
      <w:r w:rsidRPr="004B41C6">
        <w:rPr>
          <w:rFonts w:eastAsia="TimesNewRoman"/>
        </w:rPr>
        <w:t xml:space="preserve"> Е.С. распространение тибетского буддизма в Восточном и Юго</w:t>
      </w:r>
      <w:r w:rsidRPr="004B41C6">
        <w:rPr>
          <w:rFonts w:eastAsia="Times-Roman"/>
        </w:rPr>
        <w:t>-</w:t>
      </w:r>
      <w:r w:rsidRPr="004B41C6">
        <w:rPr>
          <w:rFonts w:eastAsia="TimesNewRoman"/>
        </w:rPr>
        <w:t xml:space="preserve">Восточном Казахстане. </w:t>
      </w:r>
      <w:r w:rsidRPr="004B41C6">
        <w:rPr>
          <w:rFonts w:eastAsia="Times-Roman"/>
        </w:rPr>
        <w:t xml:space="preserve">XVII </w:t>
      </w:r>
      <w:r w:rsidRPr="004B41C6">
        <w:rPr>
          <w:rFonts w:eastAsia="TimesNewRoman"/>
        </w:rPr>
        <w:t xml:space="preserve">– середина </w:t>
      </w:r>
      <w:r w:rsidRPr="004B41C6">
        <w:rPr>
          <w:rFonts w:eastAsia="Times-Roman"/>
        </w:rPr>
        <w:t xml:space="preserve">XIX </w:t>
      </w:r>
      <w:r w:rsidRPr="004B41C6">
        <w:rPr>
          <w:rFonts w:eastAsia="TimesNewRoman"/>
        </w:rPr>
        <w:t>в. //История религий в Казахстане.</w:t>
      </w:r>
    </w:p>
    <w:p w14:paraId="026700BF" w14:textId="77777777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Древность и средневековье. – Алматы: </w:t>
      </w:r>
      <w:proofErr w:type="spellStart"/>
      <w:r w:rsidRPr="004B41C6">
        <w:rPr>
          <w:rFonts w:eastAsia="Times-Roman"/>
        </w:rPr>
        <w:t>Service</w:t>
      </w:r>
      <w:proofErr w:type="spellEnd"/>
      <w:r w:rsidRPr="004B41C6">
        <w:rPr>
          <w:rFonts w:eastAsia="Times-Roman"/>
        </w:rPr>
        <w:t xml:space="preserve"> </w:t>
      </w:r>
      <w:proofErr w:type="spellStart"/>
      <w:r w:rsidRPr="004B41C6">
        <w:rPr>
          <w:rFonts w:eastAsia="Times-Roman"/>
        </w:rPr>
        <w:t>Press</w:t>
      </w:r>
      <w:proofErr w:type="spellEnd"/>
      <w:r w:rsidRPr="004B41C6">
        <w:rPr>
          <w:rFonts w:eastAsia="Times-Roman"/>
        </w:rPr>
        <w:t xml:space="preserve">, 2018. </w:t>
      </w:r>
      <w:r w:rsidRPr="004B41C6">
        <w:rPr>
          <w:rFonts w:eastAsia="TimesNewRoman"/>
        </w:rPr>
        <w:t xml:space="preserve">С. </w:t>
      </w:r>
      <w:r w:rsidRPr="004B41C6">
        <w:rPr>
          <w:rFonts w:eastAsia="Times-Roman"/>
        </w:rPr>
        <w:t>219-274.</w:t>
      </w:r>
    </w:p>
    <w:p w14:paraId="44944573" w14:textId="02447853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</w:rPr>
      </w:pPr>
      <w:proofErr w:type="spellStart"/>
      <w:r w:rsidRPr="004B41C6">
        <w:rPr>
          <w:rFonts w:eastAsia="TimesNewRoman"/>
        </w:rPr>
        <w:t>Бе</w:t>
      </w:r>
      <w:proofErr w:type="gramStart"/>
      <w:r w:rsidRPr="004B41C6">
        <w:rPr>
          <w:rFonts w:eastAsia="Times-Roman"/>
        </w:rPr>
        <w:t>p</w:t>
      </w:r>
      <w:proofErr w:type="gramEnd"/>
      <w:r w:rsidRPr="004B41C6">
        <w:rPr>
          <w:rFonts w:eastAsia="TimesNewRoman"/>
        </w:rPr>
        <w:t>нштам</w:t>
      </w:r>
      <w:proofErr w:type="spellEnd"/>
      <w:r w:rsidRPr="004B41C6">
        <w:rPr>
          <w:rFonts w:eastAsia="TimesNewRoman"/>
        </w:rPr>
        <w:t xml:space="preserve"> А.Н. Археологический очерк Северной Киргизии. – Фрунзе. </w:t>
      </w:r>
      <w:r w:rsidRPr="004B41C6">
        <w:rPr>
          <w:rFonts w:eastAsia="Times-Roman"/>
        </w:rPr>
        <w:t xml:space="preserve">1941, 112 </w:t>
      </w:r>
      <w:r w:rsidRPr="004B41C6">
        <w:rPr>
          <w:rFonts w:eastAsia="TimesNewRoman"/>
        </w:rPr>
        <w:t>с.</w:t>
      </w:r>
    </w:p>
    <w:p w14:paraId="0739311D" w14:textId="37A255BF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proofErr w:type="spellStart"/>
      <w:r w:rsidRPr="004B41C6">
        <w:rPr>
          <w:rFonts w:eastAsia="TimesNewRoman"/>
        </w:rPr>
        <w:t>Бернштам</w:t>
      </w:r>
      <w:proofErr w:type="spellEnd"/>
      <w:r w:rsidRPr="004B41C6">
        <w:rPr>
          <w:rFonts w:eastAsia="TimesNewRoman"/>
        </w:rPr>
        <w:t xml:space="preserve"> А.Н. Буддийская терракота из </w:t>
      </w:r>
      <w:proofErr w:type="spellStart"/>
      <w:r w:rsidRPr="004B41C6">
        <w:rPr>
          <w:rFonts w:eastAsia="TimesNewRoman"/>
        </w:rPr>
        <w:t>Сукулука</w:t>
      </w:r>
      <w:proofErr w:type="spellEnd"/>
      <w:r w:rsidRPr="004B41C6">
        <w:rPr>
          <w:rFonts w:eastAsia="TimesNewRoman"/>
        </w:rPr>
        <w:t xml:space="preserve"> //КСИИМК, </w:t>
      </w:r>
      <w:proofErr w:type="spellStart"/>
      <w:r w:rsidRPr="004B41C6">
        <w:rPr>
          <w:rFonts w:eastAsia="TimesNewRoman"/>
        </w:rPr>
        <w:t>вып</w:t>
      </w:r>
      <w:proofErr w:type="spellEnd"/>
      <w:r w:rsidRPr="004B41C6">
        <w:rPr>
          <w:rFonts w:eastAsia="TimesNewRoman"/>
        </w:rPr>
        <w:t xml:space="preserve">. </w:t>
      </w:r>
      <w:r w:rsidRPr="004B41C6">
        <w:rPr>
          <w:rFonts w:eastAsia="Times-Roman"/>
        </w:rPr>
        <w:t xml:space="preserve">XIV, 1947. </w:t>
      </w:r>
      <w:r w:rsidRPr="004B41C6">
        <w:rPr>
          <w:rFonts w:eastAsia="TimesNewRoman"/>
        </w:rPr>
        <w:t xml:space="preserve">С. </w:t>
      </w:r>
      <w:r w:rsidRPr="004B41C6">
        <w:rPr>
          <w:rFonts w:eastAsia="Times-Roman"/>
        </w:rPr>
        <w:t>49-52.</w:t>
      </w:r>
    </w:p>
    <w:p w14:paraId="6B0CE5EA" w14:textId="6A434DE8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</w:rPr>
      </w:pPr>
      <w:proofErr w:type="spellStart"/>
      <w:r w:rsidRPr="004B41C6">
        <w:rPr>
          <w:rFonts w:eastAsia="TimesNewRoman"/>
        </w:rPr>
        <w:t>Бернштам</w:t>
      </w:r>
      <w:proofErr w:type="spellEnd"/>
      <w:r w:rsidRPr="004B41C6">
        <w:rPr>
          <w:rFonts w:eastAsia="TimesNewRoman"/>
        </w:rPr>
        <w:t xml:space="preserve"> А.Н. Труды </w:t>
      </w:r>
      <w:proofErr w:type="spellStart"/>
      <w:r w:rsidRPr="004B41C6">
        <w:rPr>
          <w:rFonts w:eastAsia="TimesNewRoman"/>
        </w:rPr>
        <w:t>Семиреченской</w:t>
      </w:r>
      <w:proofErr w:type="spellEnd"/>
      <w:r w:rsidRPr="004B41C6">
        <w:rPr>
          <w:rFonts w:eastAsia="TimesNewRoman"/>
        </w:rPr>
        <w:t xml:space="preserve"> археологической экспедиции «Чуйская долина», МИА,</w:t>
      </w:r>
      <w:r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14. </w:t>
      </w:r>
      <w:r w:rsidRPr="004B41C6">
        <w:rPr>
          <w:rFonts w:eastAsia="TimesNewRoman"/>
        </w:rPr>
        <w:t>– М.</w:t>
      </w:r>
      <w:r w:rsidRPr="004B41C6">
        <w:rPr>
          <w:rFonts w:eastAsia="Times-Roman"/>
        </w:rPr>
        <w:t>-</w:t>
      </w:r>
      <w:r w:rsidRPr="004B41C6">
        <w:rPr>
          <w:rFonts w:eastAsia="TimesNewRoman"/>
        </w:rPr>
        <w:t xml:space="preserve">Л.: АН СССР, </w:t>
      </w:r>
      <w:r w:rsidRPr="004B41C6">
        <w:rPr>
          <w:rFonts w:eastAsia="Times-Roman"/>
        </w:rPr>
        <w:t xml:space="preserve">1950. 249 </w:t>
      </w:r>
      <w:r w:rsidRPr="004B41C6">
        <w:rPr>
          <w:rFonts w:eastAsia="TimesNewRoman"/>
        </w:rPr>
        <w:t>с.</w:t>
      </w:r>
    </w:p>
    <w:p w14:paraId="4113CE0D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spellStart"/>
      <w:r w:rsidRPr="004B41C6">
        <w:rPr>
          <w:iCs/>
          <w:color w:val="000000"/>
        </w:rPr>
        <w:t>Винокурова</w:t>
      </w:r>
      <w:proofErr w:type="spellEnd"/>
      <w:r w:rsidRPr="004B41C6">
        <w:rPr>
          <w:iCs/>
          <w:color w:val="000000"/>
        </w:rPr>
        <w:t xml:space="preserve"> Э.П. </w:t>
      </w:r>
      <w:r w:rsidRPr="004B41C6">
        <w:rPr>
          <w:color w:val="000000"/>
        </w:rPr>
        <w:t xml:space="preserve">Металлические литые кресты-тельники XVII в. // Культура средневековой Москвы. XVII в. М., 1999. С. 326–360. </w:t>
      </w:r>
    </w:p>
    <w:p w14:paraId="2FD48F3B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4B41C6">
        <w:rPr>
          <w:iCs/>
          <w:color w:val="000000"/>
        </w:rPr>
        <w:t xml:space="preserve">Голубева Л.А. </w:t>
      </w:r>
      <w:r w:rsidRPr="004B41C6">
        <w:rPr>
          <w:color w:val="000000"/>
        </w:rPr>
        <w:t xml:space="preserve">Археологические памятники веси // Советская археология. 1962. № 3. С. 53–77. </w:t>
      </w:r>
    </w:p>
    <w:p w14:paraId="0887A15B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4B41C6">
        <w:rPr>
          <w:iCs/>
          <w:color w:val="000000"/>
        </w:rPr>
        <w:t xml:space="preserve">Гущин А.С. </w:t>
      </w:r>
      <w:r w:rsidRPr="004B41C6">
        <w:rPr>
          <w:color w:val="000000"/>
        </w:rPr>
        <w:t xml:space="preserve">Памятники художественного ремесла Древней Руси X–XIII вв. Л., 1936. 112 с. </w:t>
      </w:r>
    </w:p>
    <w:p w14:paraId="5645C825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4B41C6">
        <w:rPr>
          <w:iCs/>
          <w:color w:val="000000"/>
        </w:rPr>
        <w:t xml:space="preserve">Дмитриевский С.М. </w:t>
      </w:r>
      <w:r w:rsidRPr="004B41C6">
        <w:rPr>
          <w:color w:val="000000"/>
        </w:rPr>
        <w:t xml:space="preserve">Коллекция нательных крестов из </w:t>
      </w:r>
      <w:proofErr w:type="spellStart"/>
      <w:r w:rsidRPr="004B41C6">
        <w:rPr>
          <w:color w:val="000000"/>
        </w:rPr>
        <w:t>Старопечерского</w:t>
      </w:r>
      <w:proofErr w:type="spellEnd"/>
      <w:r w:rsidRPr="004B41C6">
        <w:rPr>
          <w:color w:val="000000"/>
        </w:rPr>
        <w:t xml:space="preserve"> некрополя // </w:t>
      </w:r>
      <w:proofErr w:type="spellStart"/>
      <w:proofErr w:type="gramStart"/>
      <w:r w:rsidRPr="004B41C6">
        <w:rPr>
          <w:color w:val="000000"/>
        </w:rPr>
        <w:t>Нижего-родские</w:t>
      </w:r>
      <w:proofErr w:type="spellEnd"/>
      <w:proofErr w:type="gramEnd"/>
      <w:r w:rsidRPr="004B41C6">
        <w:rPr>
          <w:color w:val="000000"/>
        </w:rPr>
        <w:t xml:space="preserve"> исследования в музеях. Н. Новгород, 2000. С. 73–86. </w:t>
      </w:r>
    </w:p>
    <w:p w14:paraId="4E1C1419" w14:textId="60A00925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4B41C6">
        <w:rPr>
          <w:color w:val="000000"/>
        </w:rPr>
        <w:t>История Республики Коми: науч</w:t>
      </w:r>
      <w:proofErr w:type="gramStart"/>
      <w:r w:rsidRPr="004B41C6">
        <w:rPr>
          <w:color w:val="000000"/>
        </w:rPr>
        <w:t>.-</w:t>
      </w:r>
      <w:proofErr w:type="spellStart"/>
      <w:proofErr w:type="gramEnd"/>
      <w:r w:rsidRPr="004B41C6">
        <w:rPr>
          <w:color w:val="000000"/>
        </w:rPr>
        <w:t>попул</w:t>
      </w:r>
      <w:proofErr w:type="spellEnd"/>
      <w:r w:rsidRPr="004B41C6">
        <w:rPr>
          <w:color w:val="000000"/>
        </w:rPr>
        <w:t xml:space="preserve">. очерки / сост. И. Л. Жеребцов. </w:t>
      </w:r>
      <w:r w:rsidR="004B41C6" w:rsidRPr="004B41C6">
        <w:rPr>
          <w:color w:val="000000"/>
        </w:rPr>
        <w:t xml:space="preserve"> </w:t>
      </w:r>
      <w:r w:rsidRPr="004B41C6">
        <w:rPr>
          <w:color w:val="000000"/>
        </w:rPr>
        <w:t xml:space="preserve">Сыктывкар: Коми кн. изд-во. 1996. 286 с. </w:t>
      </w:r>
    </w:p>
    <w:p w14:paraId="5A26D18E" w14:textId="3E4D226F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Ерофеева И. В. Буддийские монастыри ойратов в Семиречье (середина </w:t>
      </w:r>
      <w:r w:rsidRPr="004B41C6">
        <w:rPr>
          <w:rFonts w:eastAsia="Times-Roman"/>
        </w:rPr>
        <w:t>XVII</w:t>
      </w:r>
      <w:r w:rsidRPr="004B41C6">
        <w:rPr>
          <w:rFonts w:eastAsia="TimesNewRoman"/>
        </w:rPr>
        <w:t>–середина ХІ</w:t>
      </w:r>
      <w:proofErr w:type="gramStart"/>
      <w:r w:rsidRPr="004B41C6">
        <w:rPr>
          <w:rFonts w:eastAsia="TimesNewRoman"/>
        </w:rPr>
        <w:t>Х</w:t>
      </w:r>
      <w:proofErr w:type="gramEnd"/>
      <w:r w:rsidRPr="004B41C6">
        <w:rPr>
          <w:rFonts w:eastAsia="TimesNewRoman"/>
        </w:rPr>
        <w:t xml:space="preserve"> в.)</w:t>
      </w:r>
      <w:r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// MONGOLICA-XVIII </w:t>
      </w:r>
      <w:r w:rsidRPr="004B41C6">
        <w:rPr>
          <w:rFonts w:eastAsia="TimesNewRoman"/>
        </w:rPr>
        <w:t xml:space="preserve">Сборник научных статей по монголоведению посвящается </w:t>
      </w:r>
      <w:r w:rsidRPr="004B41C6">
        <w:rPr>
          <w:rFonts w:eastAsia="Times-Roman"/>
        </w:rPr>
        <w:t>70-</w:t>
      </w:r>
      <w:r w:rsidRPr="004B41C6">
        <w:rPr>
          <w:rFonts w:eastAsia="TimesNewRoman"/>
        </w:rPr>
        <w:t>летнему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>юбилею российского ученого</w:t>
      </w:r>
      <w:r w:rsidRPr="004B41C6">
        <w:rPr>
          <w:rFonts w:eastAsia="Times-Roman"/>
        </w:rPr>
        <w:t>-</w:t>
      </w:r>
      <w:r w:rsidRPr="004B41C6">
        <w:rPr>
          <w:rFonts w:eastAsia="TimesNewRoman"/>
        </w:rPr>
        <w:t xml:space="preserve">монголоведа, Л.Г. </w:t>
      </w:r>
      <w:proofErr w:type="spellStart"/>
      <w:r w:rsidRPr="004B41C6">
        <w:rPr>
          <w:rFonts w:eastAsia="TimesNewRoman"/>
        </w:rPr>
        <w:t>Скородумовой</w:t>
      </w:r>
      <w:proofErr w:type="spellEnd"/>
      <w:r w:rsidRPr="004B41C6">
        <w:rPr>
          <w:rFonts w:eastAsia="TimesNewRoman"/>
        </w:rPr>
        <w:t xml:space="preserve">. – СПб, </w:t>
      </w:r>
      <w:r w:rsidRPr="004B41C6">
        <w:rPr>
          <w:rFonts w:eastAsia="Times-Roman"/>
        </w:rPr>
        <w:t xml:space="preserve">2017. </w:t>
      </w:r>
      <w:r w:rsidRPr="004B41C6">
        <w:rPr>
          <w:rFonts w:eastAsia="TimesNewRoman"/>
        </w:rPr>
        <w:t xml:space="preserve">С. </w:t>
      </w:r>
      <w:r w:rsidRPr="004B41C6">
        <w:rPr>
          <w:rFonts w:eastAsia="Times-Roman"/>
        </w:rPr>
        <w:t>35-47.</w:t>
      </w:r>
    </w:p>
    <w:p w14:paraId="1E421240" w14:textId="77777777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</w:rPr>
      </w:pPr>
      <w:r w:rsidRPr="004B41C6">
        <w:rPr>
          <w:rFonts w:eastAsia="TimesNewRoman"/>
        </w:rPr>
        <w:t>Ерофеева И.В. Буддийские монастыри в Северном Тянь</w:t>
      </w:r>
      <w:r w:rsidRPr="004B41C6">
        <w:rPr>
          <w:rFonts w:eastAsia="Times-Roman"/>
        </w:rPr>
        <w:t>-</w:t>
      </w:r>
      <w:r w:rsidRPr="004B41C6">
        <w:rPr>
          <w:rFonts w:eastAsia="TimesNewRoman"/>
        </w:rPr>
        <w:t xml:space="preserve">Шане </w:t>
      </w:r>
      <w:r w:rsidRPr="004B41C6">
        <w:rPr>
          <w:rFonts w:eastAsia="Times-Roman"/>
        </w:rPr>
        <w:t xml:space="preserve">// </w:t>
      </w:r>
      <w:r w:rsidRPr="004B41C6">
        <w:rPr>
          <w:rFonts w:eastAsia="TimesNewRoman"/>
        </w:rPr>
        <w:t>История религий в Казахстане.</w:t>
      </w:r>
    </w:p>
    <w:p w14:paraId="67C2D6AC" w14:textId="77777777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Древность и средневековье. – Алматы: </w:t>
      </w:r>
      <w:proofErr w:type="spellStart"/>
      <w:r w:rsidRPr="004B41C6">
        <w:rPr>
          <w:rFonts w:eastAsia="Times-Roman"/>
        </w:rPr>
        <w:t>Service</w:t>
      </w:r>
      <w:proofErr w:type="spellEnd"/>
      <w:r w:rsidRPr="004B41C6">
        <w:rPr>
          <w:rFonts w:eastAsia="Times-Roman"/>
        </w:rPr>
        <w:t xml:space="preserve"> </w:t>
      </w:r>
      <w:proofErr w:type="spellStart"/>
      <w:r w:rsidRPr="004B41C6">
        <w:rPr>
          <w:rFonts w:eastAsia="Times-Roman"/>
        </w:rPr>
        <w:t>press</w:t>
      </w:r>
      <w:proofErr w:type="spellEnd"/>
      <w:r w:rsidRPr="004B41C6">
        <w:rPr>
          <w:rFonts w:eastAsia="Times-Roman"/>
        </w:rPr>
        <w:t xml:space="preserve">, 2018.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266-282.</w:t>
      </w:r>
    </w:p>
    <w:p w14:paraId="763AD880" w14:textId="41E4289D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Ерофеева И.В. Географические карты </w:t>
      </w:r>
      <w:r w:rsidRPr="004B41C6">
        <w:rPr>
          <w:rFonts w:eastAsia="Times-Roman"/>
        </w:rPr>
        <w:t xml:space="preserve">XVIII </w:t>
      </w:r>
      <w:r w:rsidRPr="004B41C6">
        <w:rPr>
          <w:rFonts w:eastAsia="TimesNewRoman"/>
        </w:rPr>
        <w:t xml:space="preserve">века как источник по истории, этнографии и исторической топонимике Казахстана </w:t>
      </w:r>
      <w:r w:rsidRPr="004B41C6">
        <w:rPr>
          <w:rFonts w:eastAsia="Times-Roman"/>
        </w:rPr>
        <w:t xml:space="preserve">// </w:t>
      </w:r>
      <w:r w:rsidRPr="004B41C6">
        <w:rPr>
          <w:rFonts w:eastAsia="TimesNewRoman"/>
        </w:rPr>
        <w:t>История Казахстана в документах и материалах.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 xml:space="preserve">Альманах. </w:t>
      </w:r>
      <w:proofErr w:type="spellStart"/>
      <w:r w:rsidRPr="004B41C6">
        <w:rPr>
          <w:rFonts w:eastAsia="TimesNewRoman"/>
        </w:rPr>
        <w:t>Вып</w:t>
      </w:r>
      <w:proofErr w:type="spellEnd"/>
      <w:r w:rsidRPr="004B41C6">
        <w:rPr>
          <w:rFonts w:eastAsia="TimesNewRoman"/>
        </w:rPr>
        <w:t xml:space="preserve">. </w:t>
      </w:r>
      <w:r w:rsidRPr="004B41C6">
        <w:rPr>
          <w:rFonts w:eastAsia="Times-Roman"/>
        </w:rPr>
        <w:t xml:space="preserve">I. </w:t>
      </w:r>
      <w:r w:rsidRPr="004B41C6">
        <w:rPr>
          <w:rFonts w:eastAsia="TimesNewRoman"/>
        </w:rPr>
        <w:t xml:space="preserve">/Отв. Ред. Б.Т. </w:t>
      </w:r>
      <w:proofErr w:type="spellStart"/>
      <w:r w:rsidRPr="004B41C6">
        <w:rPr>
          <w:rFonts w:eastAsia="TimesNewRoman"/>
        </w:rPr>
        <w:t>Жанаев</w:t>
      </w:r>
      <w:proofErr w:type="spellEnd"/>
      <w:r w:rsidRPr="004B41C6">
        <w:rPr>
          <w:rFonts w:eastAsia="TimesNewRoman"/>
        </w:rPr>
        <w:t xml:space="preserve">. – Алматы, </w:t>
      </w:r>
      <w:r w:rsidRPr="004B41C6">
        <w:rPr>
          <w:rFonts w:eastAsia="Times-Roman"/>
        </w:rPr>
        <w:t xml:space="preserve">2011.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330-357.</w:t>
      </w:r>
    </w:p>
    <w:p w14:paraId="5771524C" w14:textId="2B4CF9E9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Железняков Б.А. Об особенностях формирования городских </w:t>
      </w:r>
      <w:proofErr w:type="spellStart"/>
      <w:r w:rsidRPr="004B41C6">
        <w:rPr>
          <w:rFonts w:eastAsia="TimesNewRoman"/>
        </w:rPr>
        <w:t>рабадов</w:t>
      </w:r>
      <w:proofErr w:type="spellEnd"/>
      <w:r w:rsidRPr="004B41C6">
        <w:rPr>
          <w:rFonts w:eastAsia="TimesNewRoman"/>
        </w:rPr>
        <w:t xml:space="preserve"> в </w:t>
      </w:r>
      <w:r w:rsidRPr="004B41C6">
        <w:rPr>
          <w:rFonts w:eastAsia="Times-Roman"/>
        </w:rPr>
        <w:t xml:space="preserve">IX-X </w:t>
      </w:r>
      <w:r w:rsidRPr="004B41C6">
        <w:rPr>
          <w:rFonts w:eastAsia="TimesNewRoman"/>
        </w:rPr>
        <w:t xml:space="preserve">вв. на юге Казахстана (городища с длинными стенами) </w:t>
      </w:r>
      <w:r w:rsidRPr="004B41C6">
        <w:rPr>
          <w:rFonts w:eastAsia="Times-Roman"/>
        </w:rPr>
        <w:t xml:space="preserve">// </w:t>
      </w:r>
      <w:r w:rsidRPr="004B41C6">
        <w:rPr>
          <w:rFonts w:eastAsia="TimesNewRoman"/>
        </w:rPr>
        <w:t>Известия НАН МОН РК Сер</w:t>
      </w:r>
      <w:proofErr w:type="gramStart"/>
      <w:r w:rsidRPr="004B41C6">
        <w:rPr>
          <w:rFonts w:eastAsia="TimesNewRoman"/>
        </w:rPr>
        <w:t>.</w:t>
      </w:r>
      <w:proofErr w:type="gramEnd"/>
      <w:r w:rsidRPr="004B41C6">
        <w:rPr>
          <w:rFonts w:eastAsia="TimesNewRoman"/>
        </w:rPr>
        <w:t xml:space="preserve"> </w:t>
      </w:r>
      <w:proofErr w:type="gramStart"/>
      <w:r w:rsidRPr="004B41C6">
        <w:rPr>
          <w:rFonts w:eastAsia="TimesNewRoman"/>
        </w:rPr>
        <w:t>о</w:t>
      </w:r>
      <w:proofErr w:type="gramEnd"/>
      <w:r w:rsidRPr="004B41C6">
        <w:rPr>
          <w:rFonts w:eastAsia="TimesNewRoman"/>
        </w:rPr>
        <w:t xml:space="preserve">бществ. наук. № </w:t>
      </w:r>
      <w:r w:rsidRPr="004B41C6">
        <w:rPr>
          <w:rFonts w:eastAsia="Times-Roman"/>
        </w:rPr>
        <w:t>1 (268).</w:t>
      </w:r>
      <w:r w:rsidRPr="004B41C6">
        <w:rPr>
          <w:rFonts w:eastAsia="Times-Roman"/>
        </w:rPr>
        <w:t xml:space="preserve"> </w:t>
      </w:r>
      <w:r w:rsidRPr="004B41C6">
        <w:rPr>
          <w:rFonts w:eastAsia="TimesNewRoman"/>
        </w:rPr>
        <w:t xml:space="preserve">– Алматы, </w:t>
      </w:r>
      <w:r w:rsidRPr="004B41C6">
        <w:rPr>
          <w:rFonts w:eastAsia="Times-Roman"/>
        </w:rPr>
        <w:t xml:space="preserve">2009.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174-195.</w:t>
      </w:r>
    </w:p>
    <w:p w14:paraId="0A75245A" w14:textId="7BAC8FC8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Железняков Б.А. </w:t>
      </w:r>
      <w:proofErr w:type="spellStart"/>
      <w:r w:rsidRPr="004B41C6">
        <w:rPr>
          <w:rFonts w:eastAsia="TimesNewRoman"/>
        </w:rPr>
        <w:t>Қайшы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археологиялық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ландшафтысының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петроглифтері</w:t>
      </w:r>
      <w:proofErr w:type="spellEnd"/>
      <w:r w:rsidRPr="004B41C6">
        <w:rPr>
          <w:rFonts w:eastAsia="TimesNewRoman"/>
        </w:rPr>
        <w:t>//</w:t>
      </w:r>
      <w:proofErr w:type="spellStart"/>
      <w:r w:rsidRPr="004B41C6">
        <w:rPr>
          <w:rFonts w:eastAsia="TimesNewRoman"/>
        </w:rPr>
        <w:t>Қазақстанның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киелі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орындарының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географиясы</w:t>
      </w:r>
      <w:proofErr w:type="spellEnd"/>
      <w:r w:rsidRPr="004B41C6">
        <w:rPr>
          <w:rFonts w:eastAsia="TimesNewRoman"/>
        </w:rPr>
        <w:t xml:space="preserve">. – Алматы, </w:t>
      </w:r>
      <w:r w:rsidRPr="004B41C6">
        <w:rPr>
          <w:rFonts w:eastAsia="Times-Roman"/>
        </w:rPr>
        <w:t xml:space="preserve">2017.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140-142.</w:t>
      </w:r>
    </w:p>
    <w:p w14:paraId="360B42A3" w14:textId="41515AEE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Железняков Б.А. Материалы по наследию ламаизма в </w:t>
      </w:r>
      <w:proofErr w:type="spellStart"/>
      <w:r w:rsidRPr="004B41C6">
        <w:rPr>
          <w:rFonts w:eastAsia="TimesNewRoman"/>
        </w:rPr>
        <w:t>Тамгалы</w:t>
      </w:r>
      <w:proofErr w:type="spellEnd"/>
      <w:r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XVII-XVIII </w:t>
      </w:r>
      <w:r w:rsidRPr="004B41C6">
        <w:rPr>
          <w:rFonts w:eastAsia="TimesNewRoman"/>
        </w:rPr>
        <w:t>вв.// Материалы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>МНПК «</w:t>
      </w:r>
      <w:proofErr w:type="spellStart"/>
      <w:r w:rsidRPr="004B41C6">
        <w:rPr>
          <w:rFonts w:eastAsia="TimesNewRoman"/>
        </w:rPr>
        <w:t>Маргулановские</w:t>
      </w:r>
      <w:proofErr w:type="spellEnd"/>
      <w:r w:rsidRPr="004B41C6">
        <w:rPr>
          <w:rFonts w:eastAsia="TimesNewRoman"/>
        </w:rPr>
        <w:t xml:space="preserve"> чтения» – </w:t>
      </w:r>
      <w:r w:rsidRPr="004B41C6">
        <w:rPr>
          <w:rFonts w:eastAsia="Times-Roman"/>
        </w:rPr>
        <w:t xml:space="preserve">2020, </w:t>
      </w:r>
      <w:r w:rsidRPr="004B41C6">
        <w:rPr>
          <w:rFonts w:eastAsia="TimesNewRoman"/>
        </w:rPr>
        <w:t xml:space="preserve">– Алматы: Институт археологии им. А.Х. </w:t>
      </w:r>
      <w:proofErr w:type="spellStart"/>
      <w:r w:rsidRPr="004B41C6">
        <w:rPr>
          <w:rFonts w:eastAsia="TimesNewRoman"/>
        </w:rPr>
        <w:t>Маргулана</w:t>
      </w:r>
      <w:proofErr w:type="spellEnd"/>
      <w:r w:rsidRPr="004B41C6">
        <w:rPr>
          <w:rFonts w:eastAsia="TimesNewRoman"/>
        </w:rPr>
        <w:t>.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474-485.</w:t>
      </w:r>
    </w:p>
    <w:p w14:paraId="5D0F8BA5" w14:textId="6C1A9392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Зуев Ю. А. Китайские известия о </w:t>
      </w:r>
      <w:proofErr w:type="spellStart"/>
      <w:r w:rsidRPr="004B41C6">
        <w:rPr>
          <w:rFonts w:eastAsia="TimesNewRoman"/>
        </w:rPr>
        <w:t>Суябе</w:t>
      </w:r>
      <w:proofErr w:type="spellEnd"/>
      <w:r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// </w:t>
      </w:r>
      <w:r w:rsidRPr="004B41C6">
        <w:rPr>
          <w:rFonts w:eastAsia="TimesNewRoman"/>
        </w:rPr>
        <w:t xml:space="preserve">Известия АН </w:t>
      </w:r>
      <w:proofErr w:type="spellStart"/>
      <w:r w:rsidRPr="004B41C6">
        <w:rPr>
          <w:rFonts w:eastAsia="TimesNewRoman"/>
        </w:rPr>
        <w:t>Каз</w:t>
      </w:r>
      <w:proofErr w:type="gramStart"/>
      <w:r w:rsidRPr="004B41C6">
        <w:rPr>
          <w:rFonts w:eastAsia="TimesNewRoman"/>
        </w:rPr>
        <w:t>.С</w:t>
      </w:r>
      <w:proofErr w:type="gramEnd"/>
      <w:r w:rsidRPr="004B41C6">
        <w:rPr>
          <w:rFonts w:eastAsia="TimesNewRoman"/>
        </w:rPr>
        <w:t>СР</w:t>
      </w:r>
      <w:proofErr w:type="spellEnd"/>
      <w:r w:rsidRPr="004B41C6">
        <w:rPr>
          <w:rFonts w:eastAsia="TimesNewRoman"/>
        </w:rPr>
        <w:t>. Сер</w:t>
      </w:r>
      <w:proofErr w:type="gramStart"/>
      <w:r w:rsidRPr="004B41C6">
        <w:rPr>
          <w:rFonts w:eastAsia="TimesNewRoman"/>
        </w:rPr>
        <w:t>.</w:t>
      </w:r>
      <w:proofErr w:type="gramEnd"/>
      <w:r w:rsidRPr="004B41C6">
        <w:rPr>
          <w:rFonts w:eastAsia="TimesNewRoman"/>
        </w:rPr>
        <w:t xml:space="preserve"> </w:t>
      </w:r>
      <w:proofErr w:type="gramStart"/>
      <w:r w:rsidRPr="004B41C6">
        <w:rPr>
          <w:rFonts w:eastAsia="TimesNewRoman"/>
        </w:rPr>
        <w:t>и</w:t>
      </w:r>
      <w:proofErr w:type="gramEnd"/>
      <w:r w:rsidRPr="004B41C6">
        <w:rPr>
          <w:rFonts w:eastAsia="TimesNewRoman"/>
        </w:rPr>
        <w:t xml:space="preserve">ст., археол. и </w:t>
      </w:r>
      <w:proofErr w:type="spellStart"/>
      <w:r w:rsidRPr="004B41C6">
        <w:rPr>
          <w:rFonts w:eastAsia="TimesNewRoman"/>
        </w:rPr>
        <w:t>этногр</w:t>
      </w:r>
      <w:proofErr w:type="spellEnd"/>
      <w:r w:rsidRPr="004B41C6">
        <w:rPr>
          <w:rFonts w:eastAsia="TimesNewRoman"/>
        </w:rPr>
        <w:t>.</w:t>
      </w:r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Вып</w:t>
      </w:r>
      <w:proofErr w:type="spellEnd"/>
      <w:r w:rsidRPr="004B41C6">
        <w:rPr>
          <w:rFonts w:eastAsia="TimesNewRoman"/>
        </w:rPr>
        <w:t xml:space="preserve">. </w:t>
      </w:r>
      <w:r w:rsidRPr="004B41C6">
        <w:rPr>
          <w:rFonts w:eastAsia="Times-Roman"/>
        </w:rPr>
        <w:t xml:space="preserve">3(14). </w:t>
      </w:r>
      <w:r w:rsidRPr="004B41C6">
        <w:rPr>
          <w:rFonts w:eastAsia="TimesNewRoman"/>
        </w:rPr>
        <w:t>Алма</w:t>
      </w:r>
      <w:r w:rsidRPr="004B41C6">
        <w:rPr>
          <w:rFonts w:eastAsia="Times-Roman"/>
        </w:rPr>
        <w:t>-</w:t>
      </w:r>
      <w:r w:rsidRPr="004B41C6">
        <w:rPr>
          <w:rFonts w:eastAsia="TimesNewRoman"/>
        </w:rPr>
        <w:t xml:space="preserve">Ата, </w:t>
      </w:r>
      <w:r w:rsidRPr="004B41C6">
        <w:rPr>
          <w:rFonts w:eastAsia="Times-Roman"/>
        </w:rPr>
        <w:t xml:space="preserve">1960. </w:t>
      </w:r>
      <w:r w:rsidRPr="004B41C6">
        <w:rPr>
          <w:rFonts w:eastAsia="TimesNewRoman"/>
        </w:rPr>
        <w:t xml:space="preserve">С. </w:t>
      </w:r>
      <w:r w:rsidRPr="004B41C6">
        <w:rPr>
          <w:rFonts w:eastAsia="Times-Roman"/>
        </w:rPr>
        <w:t>87-96.</w:t>
      </w:r>
    </w:p>
    <w:p w14:paraId="03ECFBD3" w14:textId="77777777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</w:rPr>
      </w:pPr>
      <w:proofErr w:type="spellStart"/>
      <w:r w:rsidRPr="004B41C6">
        <w:rPr>
          <w:rFonts w:eastAsia="TimesNewRoman"/>
        </w:rPr>
        <w:t>Касенов</w:t>
      </w:r>
      <w:proofErr w:type="spellEnd"/>
      <w:r w:rsidRPr="004B41C6">
        <w:rPr>
          <w:rFonts w:eastAsia="TimesNewRoman"/>
        </w:rPr>
        <w:t xml:space="preserve"> М.С. </w:t>
      </w:r>
      <w:proofErr w:type="spellStart"/>
      <w:r w:rsidRPr="004B41C6">
        <w:rPr>
          <w:rFonts w:eastAsia="TimesNewRoman"/>
        </w:rPr>
        <w:t>Костобинский</w:t>
      </w:r>
      <w:proofErr w:type="spellEnd"/>
      <w:r w:rsidRPr="004B41C6">
        <w:rPr>
          <w:rFonts w:eastAsia="TimesNewRoman"/>
        </w:rPr>
        <w:t xml:space="preserve"> некрополь. Атырау, </w:t>
      </w:r>
      <w:r w:rsidRPr="004B41C6">
        <w:rPr>
          <w:rFonts w:eastAsia="Times-Roman"/>
        </w:rPr>
        <w:t xml:space="preserve">2016. 87 </w:t>
      </w:r>
      <w:r w:rsidRPr="004B41C6">
        <w:rPr>
          <w:rFonts w:eastAsia="TimesNewRoman"/>
        </w:rPr>
        <w:t>с.</w:t>
      </w:r>
    </w:p>
    <w:p w14:paraId="258D5E7A" w14:textId="77777777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Кольченко В.А. Буддизм в Чуйской долине на южной границе Евразийских степей в средневековье: этапы и направления распространения </w:t>
      </w:r>
      <w:r w:rsidRPr="004B41C6">
        <w:rPr>
          <w:rFonts w:eastAsia="Times-Roman"/>
        </w:rPr>
        <w:t xml:space="preserve">// III </w:t>
      </w:r>
      <w:r w:rsidRPr="004B41C6">
        <w:rPr>
          <w:rFonts w:eastAsia="TimesNewRoman"/>
        </w:rPr>
        <w:t>Международный конгресс средневековой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>археологии евразийских степей «Между Востоком и Западом: движение культур, технологий и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 xml:space="preserve">империй. /Отв. ред. Н.Н. </w:t>
      </w:r>
      <w:proofErr w:type="spellStart"/>
      <w:r w:rsidRPr="004B41C6">
        <w:rPr>
          <w:rFonts w:eastAsia="TimesNewRoman"/>
        </w:rPr>
        <w:t>Крадин</w:t>
      </w:r>
      <w:proofErr w:type="spellEnd"/>
      <w:r w:rsidRPr="004B41C6">
        <w:rPr>
          <w:rFonts w:eastAsia="TimesNewRoman"/>
        </w:rPr>
        <w:t xml:space="preserve">, А.Г. </w:t>
      </w:r>
      <w:proofErr w:type="spellStart"/>
      <w:r w:rsidRPr="004B41C6">
        <w:rPr>
          <w:rFonts w:eastAsia="TimesNewRoman"/>
        </w:rPr>
        <w:t>Ситдиков</w:t>
      </w:r>
      <w:proofErr w:type="spellEnd"/>
      <w:r w:rsidRPr="004B41C6">
        <w:rPr>
          <w:rFonts w:eastAsia="TimesNewRoman"/>
        </w:rPr>
        <w:t xml:space="preserve">. – Владивосток: </w:t>
      </w:r>
      <w:proofErr w:type="spellStart"/>
      <w:r w:rsidRPr="004B41C6">
        <w:rPr>
          <w:rFonts w:eastAsia="TimesNewRoman"/>
        </w:rPr>
        <w:t>Дальнаука</w:t>
      </w:r>
      <w:proofErr w:type="spellEnd"/>
      <w:r w:rsidRPr="004B41C6">
        <w:rPr>
          <w:rFonts w:eastAsia="TimesNewRoman"/>
        </w:rPr>
        <w:t xml:space="preserve">, </w:t>
      </w:r>
      <w:r w:rsidRPr="004B41C6">
        <w:rPr>
          <w:rFonts w:eastAsia="Times-Roman"/>
        </w:rPr>
        <w:t xml:space="preserve">2017.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162-166.</w:t>
      </w:r>
    </w:p>
    <w:p w14:paraId="370FCB29" w14:textId="3A96D816" w:rsidR="004B41C6" w:rsidRPr="004B41C6" w:rsidRDefault="004B41C6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>Кольченко В.А. Буддизм и «индийские» религии Кыргызстана//Религии Центральной Азии и</w:t>
      </w:r>
      <w:r w:rsidRPr="004B41C6">
        <w:rPr>
          <w:rFonts w:eastAsia="TimesNewRoman"/>
        </w:rPr>
        <w:t xml:space="preserve"> </w:t>
      </w:r>
      <w:r w:rsidRPr="004B41C6">
        <w:rPr>
          <w:rFonts w:eastAsia="TimesNewRoman"/>
        </w:rPr>
        <w:t xml:space="preserve">Азербайджана. Т. </w:t>
      </w:r>
      <w:r w:rsidRPr="004B41C6">
        <w:rPr>
          <w:rFonts w:eastAsia="Times-Roman"/>
        </w:rPr>
        <w:t xml:space="preserve">III. </w:t>
      </w:r>
      <w:r w:rsidRPr="004B41C6">
        <w:rPr>
          <w:rFonts w:eastAsia="TimesNewRoman"/>
        </w:rPr>
        <w:t xml:space="preserve">Буддизм. – Самарканд: МИЦАИ, </w:t>
      </w:r>
      <w:r w:rsidRPr="004B41C6">
        <w:rPr>
          <w:rFonts w:eastAsia="Times-Roman"/>
        </w:rPr>
        <w:t xml:space="preserve">2019. </w:t>
      </w:r>
      <w:r w:rsidRPr="004B41C6">
        <w:rPr>
          <w:rFonts w:eastAsia="TimesNewRoman"/>
        </w:rPr>
        <w:t xml:space="preserve">С. </w:t>
      </w:r>
      <w:r w:rsidRPr="004B41C6">
        <w:rPr>
          <w:rFonts w:eastAsia="Times-Roman"/>
        </w:rPr>
        <w:t>57-163.</w:t>
      </w:r>
    </w:p>
    <w:p w14:paraId="263BE910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4B41C6">
        <w:rPr>
          <w:iCs/>
          <w:color w:val="000000"/>
        </w:rPr>
        <w:t xml:space="preserve">Кленов М.В. </w:t>
      </w:r>
      <w:r w:rsidRPr="004B41C6">
        <w:rPr>
          <w:color w:val="000000"/>
        </w:rPr>
        <w:t xml:space="preserve">Христианские древности населения европейского северо-востока (из </w:t>
      </w:r>
      <w:proofErr w:type="spellStart"/>
      <w:proofErr w:type="gramStart"/>
      <w:r w:rsidRPr="004B41C6">
        <w:rPr>
          <w:color w:val="000000"/>
        </w:rPr>
        <w:t>археологиче-ских</w:t>
      </w:r>
      <w:proofErr w:type="spellEnd"/>
      <w:proofErr w:type="gramEnd"/>
      <w:r w:rsidRPr="004B41C6">
        <w:rPr>
          <w:color w:val="000000"/>
        </w:rPr>
        <w:t xml:space="preserve"> коллекций ИЯЛИ Коми НЦ </w:t>
      </w:r>
      <w:proofErr w:type="spellStart"/>
      <w:r w:rsidRPr="004B41C6">
        <w:rPr>
          <w:color w:val="000000"/>
        </w:rPr>
        <w:t>УрО</w:t>
      </w:r>
      <w:proofErr w:type="spellEnd"/>
      <w:r w:rsidRPr="004B41C6">
        <w:rPr>
          <w:color w:val="000000"/>
        </w:rPr>
        <w:t xml:space="preserve"> РАН) // Культурные связи населения европейского севе-</w:t>
      </w:r>
      <w:proofErr w:type="spellStart"/>
      <w:r w:rsidRPr="004B41C6">
        <w:rPr>
          <w:color w:val="000000"/>
        </w:rPr>
        <w:t>ро</w:t>
      </w:r>
      <w:proofErr w:type="spellEnd"/>
      <w:r w:rsidRPr="004B41C6">
        <w:rPr>
          <w:color w:val="000000"/>
        </w:rPr>
        <w:t xml:space="preserve">-востока в древности и средневековье: материалы по археологии Европейского Северо-Востока. Сыктывкар: Изд-во КНЦ </w:t>
      </w:r>
      <w:proofErr w:type="spellStart"/>
      <w:r w:rsidRPr="004B41C6">
        <w:rPr>
          <w:color w:val="000000"/>
        </w:rPr>
        <w:t>УрО</w:t>
      </w:r>
      <w:proofErr w:type="spellEnd"/>
      <w:r w:rsidRPr="004B41C6">
        <w:rPr>
          <w:color w:val="000000"/>
        </w:rPr>
        <w:t xml:space="preserve"> РАН, 2013. </w:t>
      </w:r>
      <w:proofErr w:type="spellStart"/>
      <w:r w:rsidRPr="004B41C6">
        <w:rPr>
          <w:color w:val="000000"/>
        </w:rPr>
        <w:t>Вып</w:t>
      </w:r>
      <w:proofErr w:type="spellEnd"/>
      <w:r w:rsidRPr="004B41C6">
        <w:rPr>
          <w:color w:val="000000"/>
        </w:rPr>
        <w:t xml:space="preserve">. 18. С. 133–143. </w:t>
      </w:r>
    </w:p>
    <w:p w14:paraId="6368C674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gramStart"/>
      <w:r w:rsidRPr="004B41C6">
        <w:rPr>
          <w:iCs/>
          <w:color w:val="000000"/>
        </w:rPr>
        <w:t xml:space="preserve">Кленов М.В. </w:t>
      </w:r>
      <w:r w:rsidRPr="004B41C6">
        <w:rPr>
          <w:color w:val="000000"/>
        </w:rPr>
        <w:t xml:space="preserve">Предметы личного благочестия XII–XVII вв. (к вопросу о становлении </w:t>
      </w:r>
      <w:proofErr w:type="spellStart"/>
      <w:r w:rsidRPr="004B41C6">
        <w:rPr>
          <w:color w:val="000000"/>
        </w:rPr>
        <w:t>правосла</w:t>
      </w:r>
      <w:proofErr w:type="spellEnd"/>
      <w:r w:rsidRPr="004B41C6">
        <w:rPr>
          <w:color w:val="000000"/>
        </w:rPr>
        <w:t xml:space="preserve">-вия на европейском северо-востоке // Вопросы истории и культуры северных стран и </w:t>
      </w:r>
      <w:proofErr w:type="spellStart"/>
      <w:r w:rsidRPr="004B41C6">
        <w:rPr>
          <w:color w:val="000000"/>
        </w:rPr>
        <w:t>террито-рий</w:t>
      </w:r>
      <w:proofErr w:type="spellEnd"/>
      <w:r w:rsidRPr="004B41C6">
        <w:rPr>
          <w:color w:val="000000"/>
        </w:rPr>
        <w:t>.</w:t>
      </w:r>
      <w:proofErr w:type="gramEnd"/>
      <w:r w:rsidRPr="004B41C6">
        <w:rPr>
          <w:color w:val="000000"/>
        </w:rPr>
        <w:t xml:space="preserve"> Сыктывкар, 2014. № 1(25). С. 7–18. </w:t>
      </w:r>
    </w:p>
    <w:p w14:paraId="45924075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4B41C6">
        <w:rPr>
          <w:iCs/>
          <w:color w:val="000000"/>
        </w:rPr>
        <w:t xml:space="preserve">Коршун В. </w:t>
      </w:r>
      <w:r w:rsidRPr="004B41C6">
        <w:rPr>
          <w:color w:val="000000"/>
        </w:rPr>
        <w:t xml:space="preserve">Родная старина. Обретая утраченное. М., 2008. 112 с. </w:t>
      </w:r>
    </w:p>
    <w:p w14:paraId="16BFAD0F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4B41C6">
        <w:rPr>
          <w:iCs/>
          <w:color w:val="000000"/>
        </w:rPr>
        <w:t xml:space="preserve">Королев К.С. </w:t>
      </w:r>
      <w:r w:rsidRPr="004B41C6">
        <w:rPr>
          <w:color w:val="000000"/>
        </w:rPr>
        <w:t xml:space="preserve">Предки коми-зырян на Средней </w:t>
      </w:r>
      <w:proofErr w:type="spellStart"/>
      <w:r w:rsidRPr="004B41C6">
        <w:rPr>
          <w:color w:val="000000"/>
        </w:rPr>
        <w:t>Вычегде</w:t>
      </w:r>
      <w:proofErr w:type="spellEnd"/>
      <w:r w:rsidRPr="004B41C6">
        <w:rPr>
          <w:color w:val="000000"/>
        </w:rPr>
        <w:t xml:space="preserve"> XI–XIV вв. Сыктывкар, 2013. 93 с. </w:t>
      </w:r>
    </w:p>
    <w:p w14:paraId="525EE925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spellStart"/>
      <w:r w:rsidRPr="004B41C6">
        <w:rPr>
          <w:iCs/>
          <w:color w:val="000000"/>
        </w:rPr>
        <w:t>Корзухина</w:t>
      </w:r>
      <w:proofErr w:type="spellEnd"/>
      <w:r w:rsidRPr="004B41C6">
        <w:rPr>
          <w:iCs/>
          <w:color w:val="000000"/>
        </w:rPr>
        <w:t xml:space="preserve"> Г.В. </w:t>
      </w:r>
      <w:r w:rsidRPr="004B41C6">
        <w:rPr>
          <w:color w:val="000000"/>
        </w:rPr>
        <w:t xml:space="preserve">Русские клады IX–XIII вв. М.-Л.: Изд-во АН СССР, 1954. 227 с. </w:t>
      </w:r>
    </w:p>
    <w:p w14:paraId="1E232256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spellStart"/>
      <w:r w:rsidRPr="004B41C6">
        <w:rPr>
          <w:iCs/>
          <w:color w:val="000000"/>
        </w:rPr>
        <w:t>Корзухина</w:t>
      </w:r>
      <w:proofErr w:type="spellEnd"/>
      <w:r w:rsidRPr="004B41C6">
        <w:rPr>
          <w:iCs/>
          <w:color w:val="000000"/>
        </w:rPr>
        <w:t xml:space="preserve"> Г.Ф.</w:t>
      </w:r>
      <w:r w:rsidRPr="004B41C6">
        <w:rPr>
          <w:color w:val="000000"/>
        </w:rPr>
        <w:t xml:space="preserve">, </w:t>
      </w:r>
      <w:proofErr w:type="spellStart"/>
      <w:r w:rsidRPr="004B41C6">
        <w:rPr>
          <w:iCs/>
          <w:color w:val="000000"/>
        </w:rPr>
        <w:t>Пескова</w:t>
      </w:r>
      <w:proofErr w:type="spellEnd"/>
      <w:r w:rsidRPr="004B41C6">
        <w:rPr>
          <w:iCs/>
          <w:color w:val="000000"/>
        </w:rPr>
        <w:t xml:space="preserve"> А.А. </w:t>
      </w:r>
      <w:proofErr w:type="spellStart"/>
      <w:r w:rsidRPr="004B41C6">
        <w:rPr>
          <w:color w:val="000000"/>
        </w:rPr>
        <w:t>Энколпионы</w:t>
      </w:r>
      <w:proofErr w:type="spellEnd"/>
      <w:r w:rsidRPr="004B41C6">
        <w:rPr>
          <w:color w:val="000000"/>
        </w:rPr>
        <w:t xml:space="preserve"> </w:t>
      </w:r>
      <w:proofErr w:type="gramStart"/>
      <w:r w:rsidRPr="004B41C6">
        <w:rPr>
          <w:color w:val="000000"/>
        </w:rPr>
        <w:t>Х</w:t>
      </w:r>
      <w:proofErr w:type="gramEnd"/>
      <w:r w:rsidRPr="004B41C6">
        <w:rPr>
          <w:color w:val="000000"/>
        </w:rPr>
        <w:t>–ХIII вв. Нагрудные кресты-</w:t>
      </w:r>
      <w:proofErr w:type="spellStart"/>
      <w:r w:rsidRPr="004B41C6">
        <w:rPr>
          <w:color w:val="000000"/>
        </w:rPr>
        <w:t>реликварии</w:t>
      </w:r>
      <w:proofErr w:type="spellEnd"/>
      <w:r w:rsidRPr="004B41C6">
        <w:rPr>
          <w:color w:val="000000"/>
        </w:rPr>
        <w:t xml:space="preserve">. СПб.: </w:t>
      </w:r>
      <w:proofErr w:type="spellStart"/>
      <w:proofErr w:type="gramStart"/>
      <w:r w:rsidRPr="004B41C6">
        <w:rPr>
          <w:color w:val="000000"/>
        </w:rPr>
        <w:t>Пе-тербургское</w:t>
      </w:r>
      <w:proofErr w:type="spellEnd"/>
      <w:proofErr w:type="gramEnd"/>
      <w:r w:rsidRPr="004B41C6">
        <w:rPr>
          <w:color w:val="000000"/>
        </w:rPr>
        <w:t xml:space="preserve"> востоковедение, 2003. 432 с. </w:t>
      </w:r>
    </w:p>
    <w:p w14:paraId="44E8F451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spellStart"/>
      <w:r w:rsidRPr="004B41C6">
        <w:rPr>
          <w:iCs/>
          <w:color w:val="000000"/>
        </w:rPr>
        <w:t>Колпакова</w:t>
      </w:r>
      <w:proofErr w:type="spellEnd"/>
      <w:r w:rsidRPr="004B41C6">
        <w:rPr>
          <w:iCs/>
          <w:color w:val="000000"/>
        </w:rPr>
        <w:t xml:space="preserve"> Ю.В. </w:t>
      </w:r>
      <w:r w:rsidRPr="004B41C6">
        <w:rPr>
          <w:color w:val="000000"/>
        </w:rPr>
        <w:t xml:space="preserve">Некоторые разновидности нательных крестов средневекового Пскова // </w:t>
      </w:r>
      <w:proofErr w:type="gramStart"/>
      <w:r w:rsidRPr="004B41C6">
        <w:rPr>
          <w:color w:val="000000"/>
        </w:rPr>
        <w:t>Рос-</w:t>
      </w:r>
      <w:proofErr w:type="spellStart"/>
      <w:r w:rsidRPr="004B41C6">
        <w:rPr>
          <w:color w:val="000000"/>
        </w:rPr>
        <w:t>сийская</w:t>
      </w:r>
      <w:proofErr w:type="spellEnd"/>
      <w:proofErr w:type="gramEnd"/>
      <w:r w:rsidRPr="004B41C6">
        <w:rPr>
          <w:color w:val="000000"/>
        </w:rPr>
        <w:t xml:space="preserve"> археология. 2005. № 1. С. 140–145. </w:t>
      </w:r>
    </w:p>
    <w:p w14:paraId="37F18E4F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spellStart"/>
      <w:r w:rsidRPr="004B41C6">
        <w:rPr>
          <w:iCs/>
          <w:color w:val="000000"/>
        </w:rPr>
        <w:t>Колпакова</w:t>
      </w:r>
      <w:proofErr w:type="spellEnd"/>
      <w:r w:rsidRPr="004B41C6">
        <w:rPr>
          <w:iCs/>
          <w:color w:val="000000"/>
        </w:rPr>
        <w:t xml:space="preserve"> Ю.В. </w:t>
      </w:r>
      <w:r w:rsidRPr="004B41C6">
        <w:rPr>
          <w:color w:val="000000"/>
        </w:rPr>
        <w:t xml:space="preserve">Христианские древности населения Пскова и Псковской земли конца X–XVIII вв.: предметы личного благочестия [Электронный ресурс]: </w:t>
      </w:r>
      <w:proofErr w:type="spellStart"/>
      <w:r w:rsidRPr="004B41C6">
        <w:rPr>
          <w:color w:val="000000"/>
        </w:rPr>
        <w:t>автореф</w:t>
      </w:r>
      <w:proofErr w:type="spellEnd"/>
      <w:r w:rsidRPr="004B41C6">
        <w:rPr>
          <w:color w:val="000000"/>
        </w:rPr>
        <w:t xml:space="preserve"> </w:t>
      </w:r>
      <w:proofErr w:type="spellStart"/>
      <w:r w:rsidRPr="004B41C6">
        <w:rPr>
          <w:color w:val="000000"/>
        </w:rPr>
        <w:t>дис</w:t>
      </w:r>
      <w:proofErr w:type="spellEnd"/>
      <w:r w:rsidRPr="004B41C6">
        <w:rPr>
          <w:color w:val="000000"/>
        </w:rPr>
        <w:t xml:space="preserve">. ... канд. ист. наук. М., 2007. 19 с. URL: http://www.dissercat.com/content/khristianskie-drevnosti-naseleniya-pskova-i-pskovskoi-zemli-kontsa-x-xviii-vv-predmety-lichn (дата обращения: 18.03.2013). </w:t>
      </w:r>
    </w:p>
    <w:p w14:paraId="48ED4018" w14:textId="77777777" w:rsidR="00726301" w:rsidRPr="004B41C6" w:rsidRDefault="00726301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spellStart"/>
      <w:r w:rsidRPr="004B41C6">
        <w:rPr>
          <w:iCs/>
          <w:color w:val="000000"/>
        </w:rPr>
        <w:t>Колпакова</w:t>
      </w:r>
      <w:proofErr w:type="spellEnd"/>
      <w:r w:rsidRPr="004B41C6">
        <w:rPr>
          <w:iCs/>
          <w:color w:val="000000"/>
        </w:rPr>
        <w:t xml:space="preserve"> Ю.В. </w:t>
      </w:r>
      <w:r w:rsidRPr="004B41C6">
        <w:rPr>
          <w:color w:val="000000"/>
        </w:rPr>
        <w:t xml:space="preserve">Коллекция нательных крестов с территории Ленобласти: современные техно-логии в </w:t>
      </w:r>
      <w:proofErr w:type="spellStart"/>
      <w:r w:rsidRPr="004B41C6">
        <w:rPr>
          <w:color w:val="000000"/>
        </w:rPr>
        <w:t>ставрографическом</w:t>
      </w:r>
      <w:proofErr w:type="spellEnd"/>
      <w:r w:rsidRPr="004B41C6">
        <w:rPr>
          <w:color w:val="000000"/>
        </w:rPr>
        <w:t xml:space="preserve"> исследовании // Вестник Псков</w:t>
      </w:r>
      <w:proofErr w:type="gramStart"/>
      <w:r w:rsidRPr="004B41C6">
        <w:rPr>
          <w:color w:val="000000"/>
        </w:rPr>
        <w:t>.</w:t>
      </w:r>
      <w:proofErr w:type="gramEnd"/>
      <w:r w:rsidRPr="004B41C6">
        <w:rPr>
          <w:color w:val="000000"/>
        </w:rPr>
        <w:t xml:space="preserve"> </w:t>
      </w:r>
      <w:proofErr w:type="gramStart"/>
      <w:r w:rsidRPr="004B41C6">
        <w:rPr>
          <w:color w:val="000000"/>
        </w:rPr>
        <w:t>г</w:t>
      </w:r>
      <w:proofErr w:type="gramEnd"/>
      <w:r w:rsidRPr="004B41C6">
        <w:rPr>
          <w:color w:val="000000"/>
        </w:rPr>
        <w:t>ос. ун-та. Соц</w:t>
      </w:r>
      <w:proofErr w:type="gramStart"/>
      <w:r w:rsidRPr="004B41C6">
        <w:rPr>
          <w:color w:val="000000"/>
        </w:rPr>
        <w:t>.-</w:t>
      </w:r>
      <w:proofErr w:type="spellStart"/>
      <w:proofErr w:type="gramEnd"/>
      <w:r w:rsidRPr="004B41C6">
        <w:rPr>
          <w:color w:val="000000"/>
        </w:rPr>
        <w:t>гум</w:t>
      </w:r>
      <w:proofErr w:type="spellEnd"/>
      <w:r w:rsidRPr="004B41C6">
        <w:rPr>
          <w:color w:val="000000"/>
        </w:rPr>
        <w:t>. и псих.-</w:t>
      </w:r>
      <w:proofErr w:type="spellStart"/>
      <w:r w:rsidRPr="004B41C6">
        <w:rPr>
          <w:color w:val="000000"/>
        </w:rPr>
        <w:t>пед</w:t>
      </w:r>
      <w:proofErr w:type="spellEnd"/>
      <w:r w:rsidRPr="004B41C6">
        <w:rPr>
          <w:color w:val="000000"/>
        </w:rPr>
        <w:t xml:space="preserve">. науки. 2014. № 3. С. 44–61. </w:t>
      </w:r>
    </w:p>
    <w:p w14:paraId="79C88AD1" w14:textId="08ED63A2" w:rsidR="00B5674D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</w:rPr>
      </w:pPr>
      <w:r w:rsidRPr="004B41C6">
        <w:rPr>
          <w:rFonts w:eastAsia="TimesNewRoman"/>
        </w:rPr>
        <w:t xml:space="preserve">Памятники культуры и искусства </w:t>
      </w:r>
      <w:proofErr w:type="spellStart"/>
      <w:r w:rsidRPr="004B41C6">
        <w:rPr>
          <w:rFonts w:eastAsia="TimesNewRoman"/>
        </w:rPr>
        <w:t>Киргизии</w:t>
      </w:r>
      <w:proofErr w:type="spellEnd"/>
      <w:r w:rsidRPr="004B41C6">
        <w:rPr>
          <w:rFonts w:eastAsia="TimesNewRoman"/>
        </w:rPr>
        <w:t xml:space="preserve">. </w:t>
      </w:r>
      <w:proofErr w:type="spellStart"/>
      <w:r w:rsidRPr="004B41C6">
        <w:rPr>
          <w:rFonts w:eastAsia="TimesNewRoman"/>
        </w:rPr>
        <w:t>Каталог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выставки</w:t>
      </w:r>
      <w:proofErr w:type="spellEnd"/>
      <w:r w:rsidRPr="004B41C6">
        <w:rPr>
          <w:rFonts w:eastAsia="TimesNewRoman"/>
        </w:rPr>
        <w:t>. – Л.: ЛО Изд</w:t>
      </w:r>
      <w:r w:rsidRPr="004B41C6">
        <w:rPr>
          <w:rFonts w:eastAsia="Times-Roman"/>
        </w:rPr>
        <w:t>-</w:t>
      </w:r>
      <w:r w:rsidRPr="004B41C6">
        <w:rPr>
          <w:rFonts w:eastAsia="TimesNewRoman"/>
        </w:rPr>
        <w:t>ва Искусство.</w:t>
      </w:r>
      <w:r w:rsidR="004B41C6"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1983. </w:t>
      </w:r>
      <w:r w:rsidRPr="004B41C6">
        <w:rPr>
          <w:rFonts w:eastAsia="TimesNewRoman"/>
        </w:rPr>
        <w:t xml:space="preserve">– </w:t>
      </w:r>
      <w:r w:rsidRPr="004B41C6">
        <w:rPr>
          <w:rFonts w:eastAsia="Times-Roman"/>
        </w:rPr>
        <w:t xml:space="preserve">86 </w:t>
      </w:r>
      <w:r w:rsidRPr="004B41C6">
        <w:rPr>
          <w:rFonts w:eastAsia="TimesNewRoman"/>
        </w:rPr>
        <w:t>с.</w:t>
      </w:r>
    </w:p>
    <w:p w14:paraId="30BF26F6" w14:textId="3E778932" w:rsidR="00B5674D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Позднеев А. </w:t>
      </w:r>
      <w:proofErr w:type="spellStart"/>
      <w:r w:rsidRPr="004B41C6">
        <w:rPr>
          <w:rFonts w:eastAsia="TimesNewRoman"/>
        </w:rPr>
        <w:t>Объяснения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надписей</w:t>
      </w:r>
      <w:proofErr w:type="spellEnd"/>
      <w:r w:rsidRPr="004B41C6">
        <w:rPr>
          <w:rFonts w:eastAsia="TimesNewRoman"/>
        </w:rPr>
        <w:t xml:space="preserve"> и </w:t>
      </w:r>
      <w:proofErr w:type="spellStart"/>
      <w:r w:rsidRPr="004B41C6">
        <w:rPr>
          <w:rFonts w:eastAsia="TimesNewRoman"/>
        </w:rPr>
        <w:t>изображений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Тамгалы</w:t>
      </w:r>
      <w:proofErr w:type="spellEnd"/>
      <w:r w:rsidRPr="004B41C6">
        <w:rPr>
          <w:rFonts w:eastAsia="Times-Roman"/>
        </w:rPr>
        <w:t>-</w:t>
      </w:r>
      <w:proofErr w:type="spellStart"/>
      <w:r w:rsidRPr="004B41C6">
        <w:rPr>
          <w:rFonts w:eastAsia="TimesNewRoman"/>
        </w:rPr>
        <w:t>таса</w:t>
      </w:r>
      <w:proofErr w:type="spellEnd"/>
      <w:r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// </w:t>
      </w:r>
      <w:proofErr w:type="spellStart"/>
      <w:r w:rsidRPr="004B41C6">
        <w:rPr>
          <w:rFonts w:eastAsia="TimesNewRoman"/>
        </w:rPr>
        <w:t>Отд</w:t>
      </w:r>
      <w:proofErr w:type="spellEnd"/>
      <w:r w:rsidRPr="004B41C6">
        <w:rPr>
          <w:rFonts w:eastAsia="TimesNewRoman"/>
        </w:rPr>
        <w:t>. оттиск из ЗВОРАО</w:t>
      </w:r>
      <w:r w:rsidRPr="004B41C6">
        <w:rPr>
          <w:rFonts w:eastAsia="Times-Roman"/>
        </w:rPr>
        <w:t>.</w:t>
      </w:r>
      <w:r w:rsidR="004B41C6" w:rsidRPr="004B41C6">
        <w:rPr>
          <w:rFonts w:eastAsia="Times-Roman"/>
        </w:rPr>
        <w:t xml:space="preserve"> </w:t>
      </w:r>
      <w:r w:rsidRPr="004B41C6">
        <w:rPr>
          <w:rFonts w:eastAsia="TimesNewRoman"/>
        </w:rPr>
        <w:t>Т.Х</w:t>
      </w:r>
      <w:proofErr w:type="gramStart"/>
      <w:r w:rsidRPr="004B41C6">
        <w:rPr>
          <w:rFonts w:eastAsia="TimesNewRoman"/>
        </w:rPr>
        <w:t>I</w:t>
      </w:r>
      <w:proofErr w:type="gramEnd"/>
      <w:r w:rsidRPr="004B41C6">
        <w:rPr>
          <w:rFonts w:eastAsia="TimesNewRoman"/>
        </w:rPr>
        <w:t xml:space="preserve">. – </w:t>
      </w:r>
      <w:proofErr w:type="spellStart"/>
      <w:r w:rsidRPr="004B41C6">
        <w:rPr>
          <w:rFonts w:eastAsia="TimesNewRoman"/>
        </w:rPr>
        <w:t>СПб</w:t>
      </w:r>
      <w:proofErr w:type="spellEnd"/>
      <w:proofErr w:type="gramStart"/>
      <w:r w:rsidRPr="004B41C6">
        <w:rPr>
          <w:rFonts w:eastAsia="TimesNewRoman"/>
        </w:rPr>
        <w:t xml:space="preserve">., </w:t>
      </w:r>
      <w:proofErr w:type="gramEnd"/>
      <w:r w:rsidRPr="004B41C6">
        <w:rPr>
          <w:rFonts w:eastAsia="Times-Roman"/>
        </w:rPr>
        <w:t xml:space="preserve">1898.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275-282.</w:t>
      </w:r>
    </w:p>
    <w:p w14:paraId="19B6935B" w14:textId="0AD71789" w:rsidR="00B5674D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Семенов Г. Л. </w:t>
      </w:r>
      <w:proofErr w:type="spellStart"/>
      <w:r w:rsidRPr="004B41C6">
        <w:rPr>
          <w:rFonts w:eastAsia="TimesNewRoman"/>
        </w:rPr>
        <w:t>Замки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Семиречья</w:t>
      </w:r>
      <w:proofErr w:type="spellEnd"/>
      <w:r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// </w:t>
      </w:r>
      <w:proofErr w:type="spellStart"/>
      <w:r w:rsidRPr="004B41C6">
        <w:rPr>
          <w:rFonts w:eastAsia="TimesNewRoman"/>
        </w:rPr>
        <w:t>Ош</w:t>
      </w:r>
      <w:proofErr w:type="spellEnd"/>
      <w:r w:rsidRPr="004B41C6">
        <w:rPr>
          <w:rFonts w:eastAsia="TimesNewRoman"/>
        </w:rPr>
        <w:t xml:space="preserve"> и </w:t>
      </w:r>
      <w:proofErr w:type="spellStart"/>
      <w:r w:rsidRPr="004B41C6">
        <w:rPr>
          <w:rFonts w:eastAsia="TimesNewRoman"/>
        </w:rPr>
        <w:t>Фергана</w:t>
      </w:r>
      <w:proofErr w:type="spellEnd"/>
      <w:r w:rsidRPr="004B41C6">
        <w:rPr>
          <w:rFonts w:eastAsia="TimesNewRoman"/>
        </w:rPr>
        <w:t xml:space="preserve"> в </w:t>
      </w:r>
      <w:proofErr w:type="spellStart"/>
      <w:r w:rsidRPr="004B41C6">
        <w:rPr>
          <w:rFonts w:eastAsia="TimesNewRoman"/>
        </w:rPr>
        <w:t>исторической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перспективе</w:t>
      </w:r>
      <w:proofErr w:type="spellEnd"/>
      <w:r w:rsidRPr="004B41C6">
        <w:rPr>
          <w:rFonts w:eastAsia="TimesNewRoman"/>
        </w:rPr>
        <w:t xml:space="preserve">. </w:t>
      </w:r>
      <w:proofErr w:type="spellStart"/>
      <w:r w:rsidRPr="004B41C6">
        <w:rPr>
          <w:rFonts w:eastAsia="TimesNewRoman"/>
        </w:rPr>
        <w:t>Вып</w:t>
      </w:r>
      <w:proofErr w:type="spellEnd"/>
      <w:r w:rsidRPr="004B41C6">
        <w:rPr>
          <w:rFonts w:eastAsia="TimesNewRoman"/>
        </w:rPr>
        <w:t xml:space="preserve">. </w:t>
      </w:r>
      <w:r w:rsidRPr="004B41C6">
        <w:rPr>
          <w:rFonts w:eastAsia="Times-Roman"/>
        </w:rPr>
        <w:t xml:space="preserve">3. </w:t>
      </w:r>
      <w:r w:rsidRPr="004B41C6">
        <w:rPr>
          <w:rFonts w:eastAsia="TimesNewRoman"/>
        </w:rPr>
        <w:t>– Бишкек,</w:t>
      </w:r>
      <w:r w:rsidR="004B41C6"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2000. </w:t>
      </w:r>
      <w:r w:rsidRPr="004B41C6">
        <w:rPr>
          <w:rFonts w:eastAsia="TimesNewRoman"/>
        </w:rPr>
        <w:t xml:space="preserve">– </w:t>
      </w:r>
      <w:r w:rsidRPr="004B41C6">
        <w:rPr>
          <w:rFonts w:eastAsia="Times-Roman"/>
        </w:rPr>
        <w:t>C. 67-69.</w:t>
      </w:r>
    </w:p>
    <w:p w14:paraId="57F2F34D" w14:textId="5FCEDDA4" w:rsidR="00B5674D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proofErr w:type="spellStart"/>
      <w:r w:rsidRPr="004B41C6">
        <w:rPr>
          <w:rFonts w:eastAsia="TimesNewRoman"/>
        </w:rPr>
        <w:t>Сенигова</w:t>
      </w:r>
      <w:proofErr w:type="spellEnd"/>
      <w:r w:rsidRPr="004B41C6">
        <w:rPr>
          <w:rFonts w:eastAsia="TimesNewRoman"/>
        </w:rPr>
        <w:t xml:space="preserve"> Т.Н. Новые находки в </w:t>
      </w:r>
      <w:proofErr w:type="spellStart"/>
      <w:r w:rsidRPr="004B41C6">
        <w:rPr>
          <w:rFonts w:eastAsia="TimesNewRoman"/>
        </w:rPr>
        <w:t>Семиречье</w:t>
      </w:r>
      <w:proofErr w:type="spellEnd"/>
      <w:r w:rsidRPr="004B41C6">
        <w:rPr>
          <w:rFonts w:eastAsia="TimesNewRoman"/>
        </w:rPr>
        <w:t xml:space="preserve"> //</w:t>
      </w:r>
      <w:proofErr w:type="spellStart"/>
      <w:r w:rsidRPr="004B41C6">
        <w:rPr>
          <w:rFonts w:eastAsia="TimesNewRoman"/>
        </w:rPr>
        <w:t>По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следам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древних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культур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Казахстана</w:t>
      </w:r>
      <w:proofErr w:type="spellEnd"/>
      <w:r w:rsidRPr="004B41C6">
        <w:rPr>
          <w:rFonts w:eastAsia="TimesNewRoman"/>
        </w:rPr>
        <w:t>. – Алма</w:t>
      </w:r>
      <w:r w:rsidRPr="004B41C6">
        <w:rPr>
          <w:rFonts w:eastAsia="Times-Roman"/>
        </w:rPr>
        <w:t>-</w:t>
      </w:r>
      <w:r w:rsidRPr="004B41C6">
        <w:rPr>
          <w:rFonts w:eastAsia="TimesNewRoman"/>
        </w:rPr>
        <w:t xml:space="preserve">Ата: Наука, </w:t>
      </w:r>
      <w:r w:rsidRPr="004B41C6">
        <w:rPr>
          <w:rFonts w:eastAsia="Times-Roman"/>
        </w:rPr>
        <w:t xml:space="preserve">1970. </w:t>
      </w:r>
      <w:r w:rsidRPr="004B41C6">
        <w:rPr>
          <w:rFonts w:eastAsia="TimesNewRoman"/>
        </w:rPr>
        <w:t xml:space="preserve">– С. </w:t>
      </w:r>
      <w:r w:rsidRPr="004B41C6">
        <w:rPr>
          <w:rFonts w:eastAsia="Times-Roman"/>
        </w:rPr>
        <w:t>277-290.</w:t>
      </w:r>
    </w:p>
    <w:p w14:paraId="1E6CB0CF" w14:textId="624224EE" w:rsidR="00B5674D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r w:rsidRPr="004B41C6">
        <w:rPr>
          <w:rFonts w:eastAsia="TimesNewRoman"/>
        </w:rPr>
        <w:t xml:space="preserve">Шер Я.А. Об одном </w:t>
      </w:r>
      <w:proofErr w:type="spellStart"/>
      <w:r w:rsidRPr="004B41C6">
        <w:rPr>
          <w:rFonts w:eastAsia="TimesNewRoman"/>
        </w:rPr>
        <w:t>древнетюркском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изваянии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из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Чуйской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долины</w:t>
      </w:r>
      <w:proofErr w:type="spellEnd"/>
      <w:r w:rsidRPr="004B41C6">
        <w:rPr>
          <w:rFonts w:eastAsia="TimesNewRoman"/>
        </w:rPr>
        <w:t xml:space="preserve">// СА. </w:t>
      </w:r>
      <w:r w:rsidRPr="004B41C6">
        <w:rPr>
          <w:rFonts w:eastAsia="Times-Roman"/>
        </w:rPr>
        <w:t xml:space="preserve">1963. </w:t>
      </w:r>
      <w:r w:rsidRPr="004B41C6">
        <w:rPr>
          <w:rFonts w:eastAsia="TimesNewRoman"/>
        </w:rPr>
        <w:t xml:space="preserve">№2. С. </w:t>
      </w:r>
      <w:r w:rsidRPr="004B41C6">
        <w:rPr>
          <w:rFonts w:eastAsia="Times-Roman"/>
        </w:rPr>
        <w:t>239-243.</w:t>
      </w:r>
    </w:p>
    <w:p w14:paraId="4AC7B4E3" w14:textId="65CFF58A" w:rsidR="00B5674D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</w:rPr>
      </w:pPr>
      <w:r w:rsidRPr="004B41C6">
        <w:rPr>
          <w:rFonts w:eastAsia="TimesNewRoman"/>
        </w:rPr>
        <w:t xml:space="preserve">Шер Я.А. Каменные изваяния Семиречья. – Л.: ЛО </w:t>
      </w:r>
      <w:proofErr w:type="spellStart"/>
      <w:r w:rsidRPr="004B41C6">
        <w:rPr>
          <w:rFonts w:eastAsia="TimesNewRoman"/>
        </w:rPr>
        <w:t>Наука</w:t>
      </w:r>
      <w:proofErr w:type="spellEnd"/>
      <w:r w:rsidRPr="004B41C6">
        <w:rPr>
          <w:rFonts w:eastAsia="TimesNewRoman"/>
        </w:rPr>
        <w:t xml:space="preserve">. </w:t>
      </w:r>
      <w:r w:rsidRPr="004B41C6">
        <w:rPr>
          <w:rFonts w:eastAsia="Times-Roman"/>
        </w:rPr>
        <w:t xml:space="preserve">1966. </w:t>
      </w:r>
      <w:r w:rsidRPr="004B41C6">
        <w:rPr>
          <w:rFonts w:eastAsia="TimesNewRoman"/>
        </w:rPr>
        <w:t xml:space="preserve">– </w:t>
      </w:r>
      <w:r w:rsidRPr="004B41C6">
        <w:rPr>
          <w:rFonts w:eastAsia="Times-Roman"/>
        </w:rPr>
        <w:t xml:space="preserve">139 </w:t>
      </w:r>
      <w:r w:rsidRPr="004B41C6">
        <w:rPr>
          <w:rFonts w:eastAsia="TimesNewRoman"/>
        </w:rPr>
        <w:t>с.</w:t>
      </w:r>
    </w:p>
    <w:p w14:paraId="5EBBC015" w14:textId="60CDFC4C" w:rsidR="00B5674D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</w:rPr>
      </w:pPr>
      <w:proofErr w:type="spellStart"/>
      <w:r w:rsidRPr="004B41C6">
        <w:rPr>
          <w:rFonts w:eastAsia="TimesNewRoman"/>
        </w:rPr>
        <w:t>Яхонтова</w:t>
      </w:r>
      <w:proofErr w:type="spellEnd"/>
      <w:r w:rsidRPr="004B41C6">
        <w:rPr>
          <w:rFonts w:eastAsia="TimesNewRoman"/>
        </w:rPr>
        <w:t xml:space="preserve"> Н. С. </w:t>
      </w:r>
      <w:proofErr w:type="spellStart"/>
      <w:r w:rsidRPr="004B41C6">
        <w:rPr>
          <w:rFonts w:eastAsia="TimesNewRoman"/>
        </w:rPr>
        <w:t>Рукописное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наследие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ойратов</w:t>
      </w:r>
      <w:proofErr w:type="spellEnd"/>
      <w:r w:rsidRPr="004B41C6">
        <w:rPr>
          <w:rFonts w:eastAsia="TimesNewRoman"/>
        </w:rPr>
        <w:t xml:space="preserve"> в </w:t>
      </w:r>
      <w:proofErr w:type="spellStart"/>
      <w:r w:rsidRPr="004B41C6">
        <w:rPr>
          <w:rFonts w:eastAsia="TimesNewRoman"/>
        </w:rPr>
        <w:t>собрании</w:t>
      </w:r>
      <w:proofErr w:type="spellEnd"/>
      <w:r w:rsidRPr="004B41C6">
        <w:rPr>
          <w:rFonts w:eastAsia="TimesNewRoman"/>
        </w:rPr>
        <w:t xml:space="preserve"> </w:t>
      </w:r>
      <w:proofErr w:type="gramStart"/>
      <w:r w:rsidRPr="004B41C6">
        <w:rPr>
          <w:rFonts w:eastAsia="TimesNewRoman"/>
        </w:rPr>
        <w:t>Института восточных рукописей РАН</w:t>
      </w:r>
      <w:r w:rsidR="004B41C6" w:rsidRPr="004B41C6">
        <w:rPr>
          <w:rFonts w:eastAsia="TimesNewRoman"/>
        </w:rPr>
        <w:t xml:space="preserve"> </w:t>
      </w:r>
      <w:r w:rsidRPr="004B41C6">
        <w:rPr>
          <w:rFonts w:eastAsia="Times-Roman"/>
        </w:rPr>
        <w:t xml:space="preserve">// </w:t>
      </w:r>
      <w:proofErr w:type="spellStart"/>
      <w:r w:rsidRPr="004B41C6">
        <w:rPr>
          <w:rFonts w:eastAsia="TimesNewRoman"/>
        </w:rPr>
        <w:t>Проблемы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изучения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нематериального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культурного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наследия</w:t>
      </w:r>
      <w:proofErr w:type="spellEnd"/>
      <w:r w:rsidRPr="004B41C6">
        <w:rPr>
          <w:rFonts w:eastAsia="TimesNewRoman"/>
        </w:rPr>
        <w:t xml:space="preserve"> народов Казахстана</w:t>
      </w:r>
      <w:proofErr w:type="gramEnd"/>
      <w:r w:rsidRPr="004B41C6">
        <w:rPr>
          <w:rFonts w:eastAsia="TimesNewRoman"/>
        </w:rPr>
        <w:t xml:space="preserve"> и Центральной Азии: топонимика, эпиграфика, </w:t>
      </w:r>
      <w:proofErr w:type="spellStart"/>
      <w:r w:rsidRPr="004B41C6">
        <w:rPr>
          <w:rFonts w:eastAsia="TimesNewRoman"/>
        </w:rPr>
        <w:t>искусство</w:t>
      </w:r>
      <w:proofErr w:type="spellEnd"/>
      <w:r w:rsidRPr="004B41C6">
        <w:rPr>
          <w:rFonts w:eastAsia="TimesNewRoman"/>
        </w:rPr>
        <w:t xml:space="preserve">: </w:t>
      </w:r>
      <w:proofErr w:type="spellStart"/>
      <w:r w:rsidRPr="004B41C6">
        <w:rPr>
          <w:rFonts w:eastAsia="TimesNewRoman"/>
        </w:rPr>
        <w:t>сб</w:t>
      </w:r>
      <w:proofErr w:type="spellEnd"/>
      <w:r w:rsidRPr="004B41C6">
        <w:rPr>
          <w:rFonts w:eastAsia="TimesNewRoman"/>
        </w:rPr>
        <w:t xml:space="preserve">. </w:t>
      </w:r>
      <w:proofErr w:type="spellStart"/>
      <w:r w:rsidRPr="004B41C6">
        <w:rPr>
          <w:rFonts w:eastAsia="TimesNewRoman"/>
        </w:rPr>
        <w:t>материалов</w:t>
      </w:r>
      <w:proofErr w:type="spellEnd"/>
      <w:r w:rsidRPr="004B41C6">
        <w:rPr>
          <w:rFonts w:eastAsia="TimesNewRoman"/>
        </w:rPr>
        <w:t xml:space="preserve"> </w:t>
      </w:r>
      <w:proofErr w:type="spellStart"/>
      <w:r w:rsidRPr="004B41C6">
        <w:rPr>
          <w:rFonts w:eastAsia="TimesNewRoman"/>
        </w:rPr>
        <w:t>Междунар</w:t>
      </w:r>
      <w:proofErr w:type="spellEnd"/>
      <w:r w:rsidRPr="004B41C6">
        <w:rPr>
          <w:rFonts w:eastAsia="TimesNewRoman"/>
        </w:rPr>
        <w:t xml:space="preserve">. </w:t>
      </w:r>
      <w:proofErr w:type="spellStart"/>
      <w:r w:rsidRPr="004B41C6">
        <w:rPr>
          <w:rFonts w:eastAsia="TimesNewRoman"/>
        </w:rPr>
        <w:t>конф</w:t>
      </w:r>
      <w:proofErr w:type="spellEnd"/>
      <w:r w:rsidRPr="004B41C6">
        <w:rPr>
          <w:rFonts w:eastAsia="TimesNewRoman"/>
        </w:rPr>
        <w:t xml:space="preserve">., г. Астана, </w:t>
      </w:r>
      <w:r w:rsidRPr="004B41C6">
        <w:rPr>
          <w:rFonts w:eastAsia="Times-Roman"/>
        </w:rPr>
        <w:t>18</w:t>
      </w:r>
      <w:r w:rsidRPr="004B41C6">
        <w:rPr>
          <w:rFonts w:eastAsia="TimesNewRoman"/>
        </w:rPr>
        <w:t>–</w:t>
      </w:r>
      <w:r w:rsidRPr="004B41C6">
        <w:rPr>
          <w:rFonts w:eastAsia="Times-Roman"/>
        </w:rPr>
        <w:t xml:space="preserve">19 </w:t>
      </w:r>
      <w:r w:rsidRPr="004B41C6">
        <w:rPr>
          <w:rFonts w:eastAsia="TimesNewRoman"/>
        </w:rPr>
        <w:t xml:space="preserve">ноября. </w:t>
      </w:r>
      <w:r w:rsidRPr="004B41C6">
        <w:rPr>
          <w:rFonts w:eastAsia="Times-Roman"/>
        </w:rPr>
        <w:t xml:space="preserve">2014 </w:t>
      </w:r>
      <w:r w:rsidRPr="004B41C6">
        <w:rPr>
          <w:rFonts w:eastAsia="TimesNewRoman"/>
        </w:rPr>
        <w:t>г</w:t>
      </w:r>
      <w:r w:rsidRPr="004B41C6">
        <w:rPr>
          <w:rFonts w:eastAsia="Times-Roman"/>
        </w:rPr>
        <w:t xml:space="preserve">. </w:t>
      </w:r>
      <w:r w:rsidRPr="004B41C6">
        <w:rPr>
          <w:rFonts w:eastAsia="TimesNewRoman"/>
        </w:rPr>
        <w:t xml:space="preserve">– </w:t>
      </w:r>
      <w:proofErr w:type="spellStart"/>
      <w:r w:rsidRPr="004B41C6">
        <w:rPr>
          <w:rFonts w:eastAsia="TimesNewRoman"/>
        </w:rPr>
        <w:t>Алматы</w:t>
      </w:r>
      <w:proofErr w:type="spellEnd"/>
      <w:r w:rsidRPr="004B41C6">
        <w:rPr>
          <w:rFonts w:eastAsia="Times-Roman"/>
        </w:rPr>
        <w:t xml:space="preserve">, 2014. </w:t>
      </w:r>
      <w:r w:rsidRPr="004B41C6">
        <w:rPr>
          <w:rFonts w:eastAsia="TimesNewRoman"/>
        </w:rPr>
        <w:t>– С</w:t>
      </w:r>
      <w:r w:rsidRPr="004B41C6">
        <w:rPr>
          <w:rFonts w:eastAsia="Times-Roman"/>
        </w:rPr>
        <w:t>. 176-182.</w:t>
      </w:r>
    </w:p>
    <w:p w14:paraId="6FD9810F" w14:textId="088EE750" w:rsidR="00B5674D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-Roman"/>
          <w:lang w:val="en-US"/>
        </w:rPr>
      </w:pPr>
      <w:r w:rsidRPr="004B41C6">
        <w:rPr>
          <w:rFonts w:eastAsia="Times-Roman"/>
        </w:rPr>
        <w:t xml:space="preserve">28. </w:t>
      </w:r>
      <w:proofErr w:type="spellStart"/>
      <w:r w:rsidRPr="004B41C6">
        <w:rPr>
          <w:rFonts w:eastAsia="Times-Roman"/>
        </w:rPr>
        <w:t>Iwai</w:t>
      </w:r>
      <w:proofErr w:type="spellEnd"/>
      <w:r w:rsidRPr="004B41C6">
        <w:rPr>
          <w:rFonts w:eastAsia="Times-Roman"/>
        </w:rPr>
        <w:t xml:space="preserve"> </w:t>
      </w:r>
      <w:proofErr w:type="spellStart"/>
      <w:r w:rsidRPr="004B41C6">
        <w:rPr>
          <w:rFonts w:eastAsia="Times-Roman"/>
        </w:rPr>
        <w:t>Sh</w:t>
      </w:r>
      <w:proofErr w:type="spellEnd"/>
      <w:r w:rsidRPr="004B41C6">
        <w:rPr>
          <w:rFonts w:eastAsia="Times-Roman"/>
        </w:rPr>
        <w:t xml:space="preserve">. </w:t>
      </w:r>
      <w:r w:rsidRPr="004B41C6">
        <w:rPr>
          <w:rFonts w:eastAsia="Times-Roman"/>
          <w:lang w:val="en-US"/>
        </w:rPr>
        <w:t xml:space="preserve">Buddhist temples in </w:t>
      </w:r>
      <w:proofErr w:type="spellStart"/>
      <w:r w:rsidRPr="004B41C6">
        <w:rPr>
          <w:rFonts w:eastAsia="TimesNewRoman"/>
          <w:lang w:val="en-US"/>
        </w:rPr>
        <w:t>Tukhāristān</w:t>
      </w:r>
      <w:proofErr w:type="spellEnd"/>
      <w:r w:rsidRPr="004B41C6">
        <w:rPr>
          <w:rFonts w:eastAsia="TimesNewRoman"/>
          <w:lang w:val="en-US"/>
        </w:rPr>
        <w:t xml:space="preserve"> </w:t>
      </w:r>
      <w:r w:rsidRPr="004B41C6">
        <w:rPr>
          <w:rFonts w:eastAsia="Times-Roman"/>
          <w:lang w:val="en-US"/>
        </w:rPr>
        <w:t xml:space="preserve">and their relationships with </w:t>
      </w:r>
      <w:proofErr w:type="spellStart"/>
      <w:r w:rsidRPr="004B41C6">
        <w:rPr>
          <w:rFonts w:eastAsia="TimesNewRoman"/>
          <w:lang w:val="en-US"/>
        </w:rPr>
        <w:t>Gandhāran</w:t>
      </w:r>
      <w:proofErr w:type="spellEnd"/>
      <w:r w:rsidRPr="004B41C6">
        <w:rPr>
          <w:rFonts w:eastAsia="TimesNewRoman"/>
          <w:lang w:val="en-US"/>
        </w:rPr>
        <w:t xml:space="preserve"> </w:t>
      </w:r>
      <w:r w:rsidRPr="004B41C6">
        <w:rPr>
          <w:rFonts w:eastAsia="Times-Roman"/>
          <w:lang w:val="en-US"/>
        </w:rPr>
        <w:t>traditions// The</w:t>
      </w:r>
      <w:r w:rsidR="004B41C6" w:rsidRPr="004B41C6">
        <w:rPr>
          <w:rFonts w:eastAsia="Times-Roman"/>
          <w:lang w:val="en-US"/>
        </w:rPr>
        <w:t xml:space="preserve"> </w:t>
      </w:r>
      <w:r w:rsidRPr="004B41C6">
        <w:rPr>
          <w:rFonts w:eastAsia="Times-Roman"/>
          <w:lang w:val="en-US"/>
        </w:rPr>
        <w:t xml:space="preserve">Global Connect ions of </w:t>
      </w:r>
      <w:proofErr w:type="spellStart"/>
      <w:r w:rsidRPr="004B41C6">
        <w:rPr>
          <w:rFonts w:eastAsia="TimesNewRoman"/>
          <w:lang w:val="en-US"/>
        </w:rPr>
        <w:t>Gandhāran</w:t>
      </w:r>
      <w:proofErr w:type="spellEnd"/>
      <w:r w:rsidRPr="004B41C6">
        <w:rPr>
          <w:rFonts w:eastAsia="TimesNewRoman"/>
          <w:lang w:val="en-US"/>
        </w:rPr>
        <w:t xml:space="preserve"> </w:t>
      </w:r>
      <w:r w:rsidRPr="004B41C6">
        <w:rPr>
          <w:rFonts w:eastAsia="Times-Roman"/>
          <w:lang w:val="en-US"/>
        </w:rPr>
        <w:t xml:space="preserve">Art. Ed. by W. </w:t>
      </w:r>
      <w:proofErr w:type="spellStart"/>
      <w:r w:rsidRPr="004B41C6">
        <w:rPr>
          <w:rFonts w:eastAsia="Times-Roman"/>
          <w:lang w:val="en-US"/>
        </w:rPr>
        <w:t>Rienjang</w:t>
      </w:r>
      <w:proofErr w:type="spellEnd"/>
      <w:r w:rsidRPr="004B41C6">
        <w:rPr>
          <w:rFonts w:eastAsia="Times-Roman"/>
          <w:lang w:val="en-US"/>
        </w:rPr>
        <w:t xml:space="preserve"> P. Stewart. </w:t>
      </w:r>
      <w:r w:rsidRPr="004B41C6">
        <w:rPr>
          <w:rFonts w:eastAsia="TimesNewRoman"/>
          <w:lang w:val="en-US"/>
        </w:rPr>
        <w:t xml:space="preserve">– </w:t>
      </w:r>
      <w:r w:rsidRPr="004B41C6">
        <w:rPr>
          <w:rFonts w:eastAsia="Times-Roman"/>
          <w:lang w:val="en-US"/>
        </w:rPr>
        <w:t xml:space="preserve">Oxford: </w:t>
      </w:r>
      <w:proofErr w:type="spellStart"/>
      <w:r w:rsidRPr="004B41C6">
        <w:rPr>
          <w:rFonts w:eastAsia="Times-Roman"/>
          <w:lang w:val="en-US"/>
        </w:rPr>
        <w:t>Archaeopress</w:t>
      </w:r>
      <w:proofErr w:type="spellEnd"/>
      <w:r w:rsidRPr="004B41C6">
        <w:rPr>
          <w:rFonts w:eastAsia="Times-Roman"/>
          <w:lang w:val="en-US"/>
        </w:rPr>
        <w:t>, 2020.</w:t>
      </w:r>
      <w:r w:rsidR="004B41C6" w:rsidRPr="004B41C6">
        <w:rPr>
          <w:rFonts w:eastAsia="Times-Roman"/>
          <w:lang w:val="en-US"/>
        </w:rPr>
        <w:t xml:space="preserve"> </w:t>
      </w:r>
      <w:r w:rsidRPr="004B41C6">
        <w:rPr>
          <w:rFonts w:eastAsia="Times-Roman"/>
          <w:lang w:val="en-US"/>
        </w:rPr>
        <w:t>135-155.</w:t>
      </w:r>
    </w:p>
    <w:p w14:paraId="0D0F01B8" w14:textId="2B569A03" w:rsidR="0048080A" w:rsidRPr="004B41C6" w:rsidRDefault="00B5674D" w:rsidP="004B41C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4B41C6">
        <w:rPr>
          <w:rFonts w:eastAsia="Times-Roman"/>
          <w:lang w:val="en-US"/>
        </w:rPr>
        <w:t xml:space="preserve">29. </w:t>
      </w:r>
      <w:proofErr w:type="spellStart"/>
      <w:r w:rsidRPr="004B41C6">
        <w:rPr>
          <w:rFonts w:eastAsia="Times-Roman"/>
          <w:lang w:val="en-US"/>
        </w:rPr>
        <w:t>Kolchenko</w:t>
      </w:r>
      <w:proofErr w:type="spellEnd"/>
      <w:r w:rsidRPr="004B41C6">
        <w:rPr>
          <w:rFonts w:eastAsia="Times-Roman"/>
          <w:lang w:val="en-US"/>
        </w:rPr>
        <w:t xml:space="preserve"> V.A. Buddhism in the </w:t>
      </w:r>
      <w:proofErr w:type="spellStart"/>
      <w:r w:rsidRPr="004B41C6">
        <w:rPr>
          <w:rFonts w:eastAsia="Times-Roman"/>
          <w:lang w:val="en-US"/>
        </w:rPr>
        <w:t>Chuy</w:t>
      </w:r>
      <w:proofErr w:type="spellEnd"/>
      <w:r w:rsidRPr="004B41C6">
        <w:rPr>
          <w:rFonts w:eastAsia="Times-Roman"/>
          <w:lang w:val="en-US"/>
        </w:rPr>
        <w:t xml:space="preserve"> Valley (Kyrgyzstan) in the Middle Ages// </w:t>
      </w:r>
      <w:proofErr w:type="gramStart"/>
      <w:r w:rsidRPr="004B41C6">
        <w:rPr>
          <w:rFonts w:eastAsia="Times-Roman"/>
          <w:lang w:val="en-US"/>
        </w:rPr>
        <w:t>The</w:t>
      </w:r>
      <w:proofErr w:type="gramEnd"/>
      <w:r w:rsidRPr="004B41C6">
        <w:rPr>
          <w:rFonts w:eastAsia="Times-Roman"/>
          <w:lang w:val="en-US"/>
        </w:rPr>
        <w:t xml:space="preserve"> </w:t>
      </w:r>
      <w:proofErr w:type="spellStart"/>
      <w:r w:rsidRPr="004B41C6">
        <w:rPr>
          <w:rFonts w:eastAsia="Times-Roman"/>
          <w:lang w:val="en-US"/>
        </w:rPr>
        <w:t>Jornal</w:t>
      </w:r>
      <w:proofErr w:type="spellEnd"/>
      <w:r w:rsidRPr="004B41C6">
        <w:rPr>
          <w:rFonts w:eastAsia="Times-Roman"/>
          <w:lang w:val="en-US"/>
        </w:rPr>
        <w:t xml:space="preserve"> of</w:t>
      </w:r>
      <w:r w:rsidR="004B41C6" w:rsidRPr="004B41C6">
        <w:rPr>
          <w:rFonts w:eastAsia="Times-Roman"/>
          <w:lang w:val="en-US"/>
        </w:rPr>
        <w:t xml:space="preserve"> </w:t>
      </w:r>
      <w:r w:rsidRPr="004B41C6">
        <w:rPr>
          <w:rFonts w:eastAsia="Times-Roman"/>
          <w:lang w:val="en-US"/>
        </w:rPr>
        <w:t>Oriental St</w:t>
      </w:r>
      <w:r w:rsidR="004B41C6" w:rsidRPr="004B41C6">
        <w:rPr>
          <w:rFonts w:eastAsia="Times-Roman"/>
          <w:lang w:val="en-US"/>
        </w:rPr>
        <w:t>udies. Vol. 30. 2020. P. 67-101</w:t>
      </w:r>
    </w:p>
    <w:sectPr w:rsidR="0048080A" w:rsidRPr="004B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ans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3AF"/>
    <w:multiLevelType w:val="multilevel"/>
    <w:tmpl w:val="F3F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84085"/>
    <w:multiLevelType w:val="multilevel"/>
    <w:tmpl w:val="D824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E4AA3"/>
    <w:multiLevelType w:val="hybridMultilevel"/>
    <w:tmpl w:val="12B8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50C8E"/>
    <w:multiLevelType w:val="hybridMultilevel"/>
    <w:tmpl w:val="5F48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82DC64">
      <w:start w:val="28"/>
      <w:numFmt w:val="bullet"/>
      <w:lvlText w:val="–"/>
      <w:lvlJc w:val="left"/>
      <w:pPr>
        <w:ind w:left="1440" w:hanging="360"/>
      </w:pPr>
      <w:rPr>
        <w:rFonts w:ascii="Times New Roman" w:eastAsia="TimesNew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06CD3"/>
    <w:multiLevelType w:val="multilevel"/>
    <w:tmpl w:val="4D72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85724"/>
    <w:multiLevelType w:val="hybridMultilevel"/>
    <w:tmpl w:val="97E8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43A8F"/>
    <w:multiLevelType w:val="multilevel"/>
    <w:tmpl w:val="7EC0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B1DBC"/>
    <w:multiLevelType w:val="hybridMultilevel"/>
    <w:tmpl w:val="F70AC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145AC"/>
    <w:multiLevelType w:val="multilevel"/>
    <w:tmpl w:val="3AC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225F0"/>
    <w:multiLevelType w:val="hybridMultilevel"/>
    <w:tmpl w:val="1E84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A6D88"/>
    <w:multiLevelType w:val="multilevel"/>
    <w:tmpl w:val="8272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6586C"/>
    <w:multiLevelType w:val="hybridMultilevel"/>
    <w:tmpl w:val="55EE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47A"/>
    <w:multiLevelType w:val="multilevel"/>
    <w:tmpl w:val="8482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61DBE"/>
    <w:multiLevelType w:val="multilevel"/>
    <w:tmpl w:val="547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A6"/>
    <w:rsid w:val="00060CF7"/>
    <w:rsid w:val="00073234"/>
    <w:rsid w:val="00077C41"/>
    <w:rsid w:val="000E0FFE"/>
    <w:rsid w:val="0011247E"/>
    <w:rsid w:val="001471DF"/>
    <w:rsid w:val="00174AB4"/>
    <w:rsid w:val="001922FF"/>
    <w:rsid w:val="00201961"/>
    <w:rsid w:val="00234FFA"/>
    <w:rsid w:val="00242910"/>
    <w:rsid w:val="002758A1"/>
    <w:rsid w:val="0029099C"/>
    <w:rsid w:val="002B483E"/>
    <w:rsid w:val="00365784"/>
    <w:rsid w:val="00365911"/>
    <w:rsid w:val="00385F14"/>
    <w:rsid w:val="00387910"/>
    <w:rsid w:val="003D0A7D"/>
    <w:rsid w:val="00402081"/>
    <w:rsid w:val="00405EE9"/>
    <w:rsid w:val="004111B3"/>
    <w:rsid w:val="004273FD"/>
    <w:rsid w:val="00475661"/>
    <w:rsid w:val="0048080A"/>
    <w:rsid w:val="004B41C6"/>
    <w:rsid w:val="004C1A09"/>
    <w:rsid w:val="004E7E24"/>
    <w:rsid w:val="004F1D4D"/>
    <w:rsid w:val="005513ED"/>
    <w:rsid w:val="005A3DAE"/>
    <w:rsid w:val="0066206C"/>
    <w:rsid w:val="00692FDA"/>
    <w:rsid w:val="006A1F35"/>
    <w:rsid w:val="006D029A"/>
    <w:rsid w:val="00706EDE"/>
    <w:rsid w:val="00713D09"/>
    <w:rsid w:val="00726301"/>
    <w:rsid w:val="0077476D"/>
    <w:rsid w:val="007A0319"/>
    <w:rsid w:val="007D4FD7"/>
    <w:rsid w:val="00835BCA"/>
    <w:rsid w:val="008726C5"/>
    <w:rsid w:val="008B5092"/>
    <w:rsid w:val="009136DE"/>
    <w:rsid w:val="00931F6A"/>
    <w:rsid w:val="009E33EE"/>
    <w:rsid w:val="009F7FF0"/>
    <w:rsid w:val="00A167A6"/>
    <w:rsid w:val="00A272AE"/>
    <w:rsid w:val="00A32036"/>
    <w:rsid w:val="00A379D5"/>
    <w:rsid w:val="00A629A5"/>
    <w:rsid w:val="00A930DE"/>
    <w:rsid w:val="00AC1BAC"/>
    <w:rsid w:val="00B5674D"/>
    <w:rsid w:val="00B76CC5"/>
    <w:rsid w:val="00B76CF0"/>
    <w:rsid w:val="00C008F7"/>
    <w:rsid w:val="00C342B2"/>
    <w:rsid w:val="00C5279A"/>
    <w:rsid w:val="00C71FD3"/>
    <w:rsid w:val="00C970B8"/>
    <w:rsid w:val="00CA4A06"/>
    <w:rsid w:val="00DB01D6"/>
    <w:rsid w:val="00DF3638"/>
    <w:rsid w:val="00E83105"/>
    <w:rsid w:val="00E86705"/>
    <w:rsid w:val="00E95A9D"/>
    <w:rsid w:val="00EB33AB"/>
    <w:rsid w:val="00EF5FFA"/>
    <w:rsid w:val="00F243F4"/>
    <w:rsid w:val="00F5437F"/>
    <w:rsid w:val="00F57AFA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2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4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20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32036"/>
    <w:rPr>
      <w:color w:val="0000FF"/>
      <w:u w:val="single"/>
    </w:rPr>
  </w:style>
  <w:style w:type="paragraph" w:customStyle="1" w:styleId="toctitle">
    <w:name w:val="toc_title"/>
    <w:basedOn w:val="a"/>
    <w:rsid w:val="00A3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A32036"/>
  </w:style>
  <w:style w:type="character" w:styleId="a5">
    <w:name w:val="Strong"/>
    <w:basedOn w:val="a0"/>
    <w:uiPriority w:val="22"/>
    <w:qFormat/>
    <w:rsid w:val="00A32036"/>
    <w:rPr>
      <w:b/>
      <w:bCs/>
    </w:rPr>
  </w:style>
  <w:style w:type="character" w:customStyle="1" w:styleId="hwtze">
    <w:name w:val="hwtze"/>
    <w:basedOn w:val="a0"/>
    <w:rsid w:val="008726C5"/>
  </w:style>
  <w:style w:type="character" w:customStyle="1" w:styleId="rynqvb">
    <w:name w:val="rynqvb"/>
    <w:basedOn w:val="a0"/>
    <w:rsid w:val="008726C5"/>
  </w:style>
  <w:style w:type="character" w:customStyle="1" w:styleId="30">
    <w:name w:val="Заголовок 3 Знак"/>
    <w:basedOn w:val="a0"/>
    <w:link w:val="3"/>
    <w:uiPriority w:val="9"/>
    <w:semiHidden/>
    <w:rsid w:val="008726C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info">
    <w:name w:val="info"/>
    <w:basedOn w:val="a"/>
    <w:rsid w:val="0042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27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08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480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8080A"/>
    <w:rPr>
      <w:rFonts w:ascii="Times New Roman" w:eastAsia="Times New Roman" w:hAnsi="Times New Roman" w:cs="Times New Roman"/>
      <w:sz w:val="24"/>
      <w:szCs w:val="24"/>
    </w:rPr>
  </w:style>
  <w:style w:type="paragraph" w:customStyle="1" w:styleId="i40">
    <w:name w:val="i40"/>
    <w:basedOn w:val="a"/>
    <w:rsid w:val="005A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F8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77476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2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4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20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32036"/>
    <w:rPr>
      <w:color w:val="0000FF"/>
      <w:u w:val="single"/>
    </w:rPr>
  </w:style>
  <w:style w:type="paragraph" w:customStyle="1" w:styleId="toctitle">
    <w:name w:val="toc_title"/>
    <w:basedOn w:val="a"/>
    <w:rsid w:val="00A3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A32036"/>
  </w:style>
  <w:style w:type="character" w:styleId="a5">
    <w:name w:val="Strong"/>
    <w:basedOn w:val="a0"/>
    <w:uiPriority w:val="22"/>
    <w:qFormat/>
    <w:rsid w:val="00A32036"/>
    <w:rPr>
      <w:b/>
      <w:bCs/>
    </w:rPr>
  </w:style>
  <w:style w:type="character" w:customStyle="1" w:styleId="hwtze">
    <w:name w:val="hwtze"/>
    <w:basedOn w:val="a0"/>
    <w:rsid w:val="008726C5"/>
  </w:style>
  <w:style w:type="character" w:customStyle="1" w:styleId="rynqvb">
    <w:name w:val="rynqvb"/>
    <w:basedOn w:val="a0"/>
    <w:rsid w:val="008726C5"/>
  </w:style>
  <w:style w:type="character" w:customStyle="1" w:styleId="30">
    <w:name w:val="Заголовок 3 Знак"/>
    <w:basedOn w:val="a0"/>
    <w:link w:val="3"/>
    <w:uiPriority w:val="9"/>
    <w:semiHidden/>
    <w:rsid w:val="008726C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info">
    <w:name w:val="info"/>
    <w:basedOn w:val="a"/>
    <w:rsid w:val="0042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27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08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480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8080A"/>
    <w:rPr>
      <w:rFonts w:ascii="Times New Roman" w:eastAsia="Times New Roman" w:hAnsi="Times New Roman" w:cs="Times New Roman"/>
      <w:sz w:val="24"/>
      <w:szCs w:val="24"/>
    </w:rPr>
  </w:style>
  <w:style w:type="paragraph" w:customStyle="1" w:styleId="i40">
    <w:name w:val="i40"/>
    <w:basedOn w:val="a"/>
    <w:rsid w:val="005A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F8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77476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318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453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bibl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6426</Words>
  <Characters>36632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Ранний период истории буддизма в Казахстане </vt:lpstr>
      <vt:lpstr>    Начнем с того, что в буддизме нет ни Бога-творца, создавшего вселенную, ни Его п</vt:lpstr>
    </vt:vector>
  </TitlesOfParts>
  <Company/>
  <LinksUpToDate>false</LinksUpToDate>
  <CharactersWithSpaces>42973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Ақымбек Ералы</dc:creator>
  <cp:lastModifiedBy>77017</cp:lastModifiedBy>
  <cp:revision>2</cp:revision>
  <dcterms:created xsi:type="dcterms:W3CDTF">2024-09-24T00:22:00Z</dcterms:created>
  <dcterms:modified xsi:type="dcterms:W3CDTF">2024-09-24T00:22:00Z</dcterms:modified>
</cp:coreProperties>
</file>